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0CE5CCCF" w:rsidR="00C267C6" w:rsidRPr="009F1AF9" w:rsidRDefault="00A01EC5"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r>
        <w:rPr>
          <w:rFonts w:ascii="Arial" w:hAnsi="Arial" w:cs="Arial"/>
          <w:b/>
          <w:noProof/>
          <w:sz w:val="52"/>
          <w:szCs w:val="52"/>
        </w:rPr>
        <w:drawing>
          <wp:anchor distT="0" distB="0" distL="114300" distR="114300" simplePos="0" relativeHeight="251658240" behindDoc="0" locked="0" layoutInCell="1" allowOverlap="1" wp14:anchorId="688C2368" wp14:editId="7C70338A">
            <wp:simplePos x="0" y="0"/>
            <wp:positionH relativeFrom="margin">
              <wp:align>center</wp:align>
            </wp:positionH>
            <wp:positionV relativeFrom="paragraph">
              <wp:posOffset>9525</wp:posOffset>
            </wp:positionV>
            <wp:extent cx="4402382" cy="1162050"/>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12"/>
                    <a:stretch>
                      <a:fillRect/>
                    </a:stretch>
                  </pic:blipFill>
                  <pic:spPr>
                    <a:xfrm>
                      <a:off x="0" y="0"/>
                      <a:ext cx="4402382" cy="1162050"/>
                    </a:xfrm>
                    <a:prstGeom prst="rect">
                      <a:avLst/>
                    </a:prstGeom>
                  </pic:spPr>
                </pic:pic>
              </a:graphicData>
            </a:graphic>
            <wp14:sizeRelH relativeFrom="margin">
              <wp14:pctWidth>0</wp14:pctWidth>
            </wp14:sizeRelH>
            <wp14:sizeRelV relativeFrom="margin">
              <wp14:pctHeight>0</wp14:pctHeight>
            </wp14:sizeRelV>
          </wp:anchor>
        </w:drawing>
      </w:r>
    </w:p>
    <w:p w14:paraId="4FA626DE" w14:textId="5F1CD4C1" w:rsidR="00A01EC5" w:rsidRDefault="00A01EC5" w:rsidP="009F1AF9">
      <w:pPr>
        <w:pStyle w:val="NoSpacing"/>
        <w:rPr>
          <w:rFonts w:ascii="Arial" w:hAnsi="Arial" w:cs="Arial"/>
          <w:b/>
          <w:sz w:val="52"/>
          <w:szCs w:val="52"/>
        </w:rPr>
      </w:pPr>
    </w:p>
    <w:p w14:paraId="51E4633B" w14:textId="5F6BA39F" w:rsidR="00A01EC5" w:rsidRDefault="00A01EC5" w:rsidP="009F1AF9">
      <w:pPr>
        <w:pStyle w:val="NoSpacing"/>
        <w:rPr>
          <w:rFonts w:ascii="Arial" w:hAnsi="Arial" w:cs="Arial"/>
          <w:b/>
          <w:sz w:val="52"/>
          <w:szCs w:val="52"/>
        </w:rPr>
      </w:pPr>
    </w:p>
    <w:p w14:paraId="70C415CE" w14:textId="0143461F" w:rsidR="00A01EC5" w:rsidRDefault="00A01EC5" w:rsidP="009F1AF9">
      <w:pPr>
        <w:pStyle w:val="NoSpacing"/>
        <w:rPr>
          <w:rFonts w:ascii="Arial" w:hAnsi="Arial" w:cs="Arial"/>
          <w:b/>
          <w:sz w:val="52"/>
          <w:szCs w:val="52"/>
        </w:rPr>
      </w:pPr>
    </w:p>
    <w:p w14:paraId="1244BDDB" w14:textId="7EDB37BA" w:rsidR="00E053E1" w:rsidRDefault="00E053E1" w:rsidP="00A01EC5">
      <w:pPr>
        <w:pStyle w:val="NoSpacing"/>
        <w:jc w:val="center"/>
        <w:rPr>
          <w:rFonts w:ascii="Arial" w:hAnsi="Arial" w:cs="Arial"/>
          <w:b/>
          <w:sz w:val="56"/>
          <w:szCs w:val="56"/>
        </w:rPr>
      </w:pPr>
      <w:r w:rsidRPr="00A01EC5">
        <w:rPr>
          <w:rFonts w:ascii="Arial" w:hAnsi="Arial" w:cs="Arial"/>
          <w:b/>
          <w:sz w:val="56"/>
          <w:szCs w:val="56"/>
        </w:rPr>
        <w:t>FINANCIAL REGULATIONS</w:t>
      </w:r>
    </w:p>
    <w:p w14:paraId="07FF03B3" w14:textId="77777777" w:rsidR="00A01EC5" w:rsidRDefault="00A01EC5" w:rsidP="00A01EC5">
      <w:pPr>
        <w:pStyle w:val="NoSpacing"/>
        <w:jc w:val="center"/>
        <w:rPr>
          <w:rFonts w:ascii="Arial" w:hAnsi="Arial" w:cs="Arial"/>
          <w:b/>
          <w:sz w:val="44"/>
          <w:szCs w:val="44"/>
        </w:rPr>
      </w:pPr>
      <w:r>
        <w:rPr>
          <w:rFonts w:ascii="Arial" w:hAnsi="Arial" w:cs="Arial"/>
          <w:b/>
          <w:sz w:val="44"/>
          <w:szCs w:val="44"/>
        </w:rPr>
        <w:t>ADOPTED MAY 2025</w:t>
      </w:r>
    </w:p>
    <w:p w14:paraId="21A1DA96" w14:textId="77777777" w:rsidR="00A01EC5" w:rsidRDefault="00A01EC5" w:rsidP="00A01EC5">
      <w:pPr>
        <w:pStyle w:val="NoSpacing"/>
        <w:jc w:val="center"/>
        <w:rPr>
          <w:rFonts w:ascii="Arial" w:hAnsi="Arial" w:cs="Arial"/>
          <w:b/>
          <w:sz w:val="44"/>
          <w:szCs w:val="44"/>
        </w:rPr>
      </w:pPr>
    </w:p>
    <w:tbl>
      <w:tblPr>
        <w:tblStyle w:val="TableGrid1"/>
        <w:tblW w:w="0" w:type="auto"/>
        <w:jc w:val="center"/>
        <w:tblInd w:w="0" w:type="dxa"/>
        <w:tblLook w:val="04A0" w:firstRow="1" w:lastRow="0" w:firstColumn="1" w:lastColumn="0" w:noHBand="0" w:noVBand="1"/>
      </w:tblPr>
      <w:tblGrid>
        <w:gridCol w:w="2263"/>
        <w:gridCol w:w="4536"/>
      </w:tblGrid>
      <w:tr w:rsidR="00602802" w:rsidRPr="002A5463" w14:paraId="3DFF3F96" w14:textId="77777777" w:rsidTr="00C233B1">
        <w:trPr>
          <w:jc w:val="center"/>
        </w:trPr>
        <w:tc>
          <w:tcPr>
            <w:tcW w:w="2263" w:type="dxa"/>
            <w:tcBorders>
              <w:top w:val="single" w:sz="4" w:space="0" w:color="auto"/>
              <w:left w:val="single" w:sz="4" w:space="0" w:color="auto"/>
              <w:bottom w:val="single" w:sz="4" w:space="0" w:color="auto"/>
              <w:right w:val="single" w:sz="4" w:space="0" w:color="auto"/>
            </w:tcBorders>
            <w:hideMark/>
          </w:tcPr>
          <w:p w14:paraId="2993FFBD" w14:textId="77777777" w:rsidR="00602802" w:rsidRPr="002A5463" w:rsidRDefault="00602802" w:rsidP="00C233B1">
            <w:pPr>
              <w:widowControl w:val="0"/>
              <w:autoSpaceDE w:val="0"/>
              <w:autoSpaceDN w:val="0"/>
              <w:rPr>
                <w:rFonts w:ascii="Arial" w:eastAsia="Arial" w:hAnsi="Arial" w:cs="Arial"/>
                <w:b/>
                <w:bCs/>
              </w:rPr>
            </w:pPr>
            <w:r w:rsidRPr="002A5463">
              <w:rPr>
                <w:rFonts w:ascii="Arial" w:eastAsia="Arial" w:hAnsi="Arial" w:cs="Arial"/>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2DC6C84F" w14:textId="77777777" w:rsidR="00602802" w:rsidRPr="002A5463" w:rsidRDefault="00602802" w:rsidP="00C233B1">
            <w:pPr>
              <w:widowControl w:val="0"/>
              <w:autoSpaceDE w:val="0"/>
              <w:autoSpaceDN w:val="0"/>
              <w:rPr>
                <w:rFonts w:ascii="Arial" w:eastAsia="Arial" w:hAnsi="Arial" w:cs="Arial"/>
                <w:b/>
                <w:bCs/>
              </w:rPr>
            </w:pPr>
            <w:r w:rsidRPr="002A5463">
              <w:rPr>
                <w:rFonts w:ascii="Arial" w:eastAsia="Arial" w:hAnsi="Arial" w:cs="Arial"/>
                <w:b/>
                <w:bCs/>
              </w:rPr>
              <w:t>Date &amp; Minute</w:t>
            </w:r>
          </w:p>
        </w:tc>
      </w:tr>
      <w:tr w:rsidR="00602802" w:rsidRPr="002A5463" w14:paraId="30CF72C7" w14:textId="77777777" w:rsidTr="00C233B1">
        <w:trPr>
          <w:jc w:val="center"/>
        </w:trPr>
        <w:tc>
          <w:tcPr>
            <w:tcW w:w="2263" w:type="dxa"/>
            <w:tcBorders>
              <w:top w:val="single" w:sz="4" w:space="0" w:color="auto"/>
              <w:left w:val="single" w:sz="4" w:space="0" w:color="auto"/>
              <w:bottom w:val="single" w:sz="4" w:space="0" w:color="auto"/>
              <w:right w:val="single" w:sz="4" w:space="0" w:color="auto"/>
            </w:tcBorders>
            <w:hideMark/>
          </w:tcPr>
          <w:p w14:paraId="043742E0" w14:textId="77777777" w:rsidR="00602802" w:rsidRPr="002A5463" w:rsidRDefault="00602802" w:rsidP="00C233B1">
            <w:pPr>
              <w:widowControl w:val="0"/>
              <w:autoSpaceDE w:val="0"/>
              <w:autoSpaceDN w:val="0"/>
              <w:rPr>
                <w:rFonts w:ascii="Arial" w:eastAsia="Arial" w:hAnsi="Arial" w:cs="Arial"/>
              </w:rPr>
            </w:pPr>
            <w:r w:rsidRPr="002A5463">
              <w:rPr>
                <w:rFonts w:ascii="Arial" w:eastAsia="Arial" w:hAnsi="Arial" w:cs="Arial"/>
              </w:rPr>
              <w:t>Adopted</w:t>
            </w:r>
          </w:p>
        </w:tc>
        <w:tc>
          <w:tcPr>
            <w:tcW w:w="4536" w:type="dxa"/>
            <w:tcBorders>
              <w:top w:val="single" w:sz="4" w:space="0" w:color="auto"/>
              <w:left w:val="single" w:sz="4" w:space="0" w:color="auto"/>
              <w:bottom w:val="single" w:sz="4" w:space="0" w:color="auto"/>
              <w:right w:val="single" w:sz="4" w:space="0" w:color="auto"/>
            </w:tcBorders>
            <w:hideMark/>
          </w:tcPr>
          <w:p w14:paraId="570D35A2" w14:textId="400D4A9A" w:rsidR="00602802" w:rsidRPr="002A5463" w:rsidRDefault="001051AC" w:rsidP="00C233B1">
            <w:pPr>
              <w:widowControl w:val="0"/>
              <w:autoSpaceDE w:val="0"/>
              <w:autoSpaceDN w:val="0"/>
              <w:rPr>
                <w:rFonts w:ascii="Arial" w:eastAsia="Arial" w:hAnsi="Arial" w:cs="Arial"/>
              </w:rPr>
            </w:pPr>
            <w:r>
              <w:rPr>
                <w:rFonts w:ascii="Arial" w:eastAsia="Arial" w:hAnsi="Arial" w:cs="Arial"/>
              </w:rPr>
              <w:t>08</w:t>
            </w:r>
            <w:r w:rsidR="00602802" w:rsidRPr="002A5463">
              <w:rPr>
                <w:rFonts w:ascii="Arial" w:eastAsia="Arial" w:hAnsi="Arial" w:cs="Arial"/>
              </w:rPr>
              <w:t>.</w:t>
            </w:r>
            <w:r>
              <w:rPr>
                <w:rFonts w:ascii="Arial" w:eastAsia="Arial" w:hAnsi="Arial" w:cs="Arial"/>
              </w:rPr>
              <w:t>05</w:t>
            </w:r>
            <w:r w:rsidR="00602802" w:rsidRPr="002A5463">
              <w:rPr>
                <w:rFonts w:ascii="Arial" w:eastAsia="Arial" w:hAnsi="Arial" w:cs="Arial"/>
              </w:rPr>
              <w:t xml:space="preserve">.25 Min No </w:t>
            </w:r>
            <w:r w:rsidR="0051564C">
              <w:rPr>
                <w:rFonts w:ascii="Arial" w:eastAsia="Arial" w:hAnsi="Arial" w:cs="Arial"/>
              </w:rPr>
              <w:t>07</w:t>
            </w:r>
            <w:r w:rsidR="00602802" w:rsidRPr="002A5463">
              <w:rPr>
                <w:rFonts w:ascii="Arial" w:eastAsia="Arial" w:hAnsi="Arial" w:cs="Arial"/>
              </w:rPr>
              <w:t xml:space="preserve">/25 </w:t>
            </w:r>
            <w:r w:rsidR="00ED145E">
              <w:rPr>
                <w:rFonts w:ascii="Arial" w:eastAsia="Arial" w:hAnsi="Arial" w:cs="Arial"/>
              </w:rPr>
              <w:t>b</w:t>
            </w:r>
          </w:p>
        </w:tc>
      </w:tr>
      <w:tr w:rsidR="00602802" w:rsidRPr="002A5463" w14:paraId="0F66DA4B" w14:textId="77777777" w:rsidTr="00C233B1">
        <w:trPr>
          <w:jc w:val="center"/>
        </w:trPr>
        <w:tc>
          <w:tcPr>
            <w:tcW w:w="2263" w:type="dxa"/>
            <w:tcBorders>
              <w:top w:val="single" w:sz="4" w:space="0" w:color="auto"/>
              <w:left w:val="single" w:sz="4" w:space="0" w:color="auto"/>
              <w:bottom w:val="single" w:sz="4" w:space="0" w:color="auto"/>
              <w:right w:val="single" w:sz="4" w:space="0" w:color="auto"/>
            </w:tcBorders>
            <w:hideMark/>
          </w:tcPr>
          <w:p w14:paraId="2172F77D" w14:textId="77777777" w:rsidR="00602802" w:rsidRPr="002A5463" w:rsidRDefault="00602802" w:rsidP="00C233B1">
            <w:pPr>
              <w:widowControl w:val="0"/>
              <w:autoSpaceDE w:val="0"/>
              <w:autoSpaceDN w:val="0"/>
              <w:rPr>
                <w:rFonts w:ascii="Arial" w:eastAsia="Arial" w:hAnsi="Arial" w:cs="Arial"/>
              </w:rPr>
            </w:pPr>
            <w:r w:rsidRPr="002A5463">
              <w:rPr>
                <w:rFonts w:ascii="Arial" w:eastAsia="Arial" w:hAnsi="Arial" w:cs="Arial"/>
              </w:rPr>
              <w:t>Reviewed</w:t>
            </w:r>
          </w:p>
        </w:tc>
        <w:tc>
          <w:tcPr>
            <w:tcW w:w="4536" w:type="dxa"/>
            <w:tcBorders>
              <w:top w:val="single" w:sz="4" w:space="0" w:color="auto"/>
              <w:left w:val="single" w:sz="4" w:space="0" w:color="auto"/>
              <w:bottom w:val="single" w:sz="4" w:space="0" w:color="auto"/>
              <w:right w:val="single" w:sz="4" w:space="0" w:color="auto"/>
            </w:tcBorders>
            <w:hideMark/>
          </w:tcPr>
          <w:p w14:paraId="528D3CEB" w14:textId="409B2C1D" w:rsidR="00602802" w:rsidRPr="002A5463" w:rsidRDefault="00602802" w:rsidP="00C233B1">
            <w:pPr>
              <w:widowControl w:val="0"/>
              <w:autoSpaceDE w:val="0"/>
              <w:autoSpaceDN w:val="0"/>
              <w:rPr>
                <w:rFonts w:ascii="Arial" w:eastAsia="Arial" w:hAnsi="Arial" w:cs="Arial"/>
              </w:rPr>
            </w:pPr>
            <w:r w:rsidRPr="002A5463">
              <w:rPr>
                <w:rFonts w:ascii="Arial" w:eastAsia="Arial" w:hAnsi="Arial" w:cs="Arial"/>
              </w:rPr>
              <w:t xml:space="preserve">28.05.26 Min No 23/26 </w:t>
            </w:r>
            <w:r w:rsidR="00687AA1">
              <w:rPr>
                <w:rFonts w:ascii="Arial" w:eastAsia="Arial" w:hAnsi="Arial" w:cs="Arial"/>
              </w:rPr>
              <w:t>c</w:t>
            </w:r>
          </w:p>
        </w:tc>
      </w:tr>
      <w:tr w:rsidR="00602802" w:rsidRPr="002A5463" w14:paraId="5AE385E5" w14:textId="77777777" w:rsidTr="00C233B1">
        <w:trPr>
          <w:jc w:val="center"/>
        </w:trPr>
        <w:tc>
          <w:tcPr>
            <w:tcW w:w="2263" w:type="dxa"/>
            <w:tcBorders>
              <w:top w:val="single" w:sz="4" w:space="0" w:color="auto"/>
              <w:left w:val="single" w:sz="4" w:space="0" w:color="auto"/>
              <w:bottom w:val="single" w:sz="4" w:space="0" w:color="auto"/>
              <w:right w:val="single" w:sz="4" w:space="0" w:color="auto"/>
            </w:tcBorders>
            <w:hideMark/>
          </w:tcPr>
          <w:p w14:paraId="77D11754" w14:textId="77777777" w:rsidR="00602802" w:rsidRPr="002A5463" w:rsidRDefault="00602802" w:rsidP="00C233B1">
            <w:pPr>
              <w:widowControl w:val="0"/>
              <w:autoSpaceDE w:val="0"/>
              <w:autoSpaceDN w:val="0"/>
              <w:rPr>
                <w:rFonts w:ascii="Arial" w:eastAsia="Arial" w:hAnsi="Arial" w:cs="Arial"/>
              </w:rPr>
            </w:pPr>
            <w:r w:rsidRPr="002A5463">
              <w:rPr>
                <w:rFonts w:ascii="Arial" w:eastAsia="Arial" w:hAnsi="Arial" w:cs="Arial"/>
              </w:rPr>
              <w:t>Review</w:t>
            </w:r>
          </w:p>
        </w:tc>
        <w:tc>
          <w:tcPr>
            <w:tcW w:w="4536" w:type="dxa"/>
            <w:tcBorders>
              <w:top w:val="single" w:sz="4" w:space="0" w:color="auto"/>
              <w:left w:val="single" w:sz="4" w:space="0" w:color="auto"/>
              <w:bottom w:val="single" w:sz="4" w:space="0" w:color="auto"/>
              <w:right w:val="single" w:sz="4" w:space="0" w:color="auto"/>
            </w:tcBorders>
            <w:hideMark/>
          </w:tcPr>
          <w:p w14:paraId="2B78F88A" w14:textId="77777777" w:rsidR="00602802" w:rsidRPr="002A5463" w:rsidRDefault="00602802" w:rsidP="00C233B1">
            <w:pPr>
              <w:widowControl w:val="0"/>
              <w:autoSpaceDE w:val="0"/>
              <w:autoSpaceDN w:val="0"/>
              <w:rPr>
                <w:rFonts w:ascii="Arial" w:eastAsia="Arial" w:hAnsi="Arial" w:cs="Arial"/>
              </w:rPr>
            </w:pPr>
            <w:r w:rsidRPr="002A5463">
              <w:rPr>
                <w:rFonts w:ascii="Arial" w:eastAsia="Arial" w:hAnsi="Arial" w:cs="Arial"/>
              </w:rPr>
              <w:t>Annually</w:t>
            </w:r>
          </w:p>
        </w:tc>
      </w:tr>
    </w:tbl>
    <w:p w14:paraId="4E97B578" w14:textId="77777777" w:rsidR="000F1C8B" w:rsidRDefault="000F1C8B" w:rsidP="00A01EC5">
      <w:pPr>
        <w:pStyle w:val="NoSpacing"/>
        <w:jc w:val="center"/>
        <w:rPr>
          <w:rFonts w:ascii="Arial" w:hAnsi="Arial" w:cs="Arial"/>
          <w:b/>
          <w:sz w:val="44"/>
          <w:szCs w:val="44"/>
        </w:rPr>
      </w:pPr>
    </w:p>
    <w:p w14:paraId="4AEC03A4" w14:textId="77777777" w:rsidR="000F1C8B" w:rsidRDefault="000F1C8B" w:rsidP="00A01EC5">
      <w:pPr>
        <w:pStyle w:val="NoSpacing"/>
        <w:jc w:val="center"/>
        <w:rPr>
          <w:rFonts w:ascii="Arial" w:hAnsi="Arial" w:cs="Arial"/>
          <w:b/>
          <w:sz w:val="44"/>
          <w:szCs w:val="44"/>
        </w:rPr>
      </w:pPr>
    </w:p>
    <w:p w14:paraId="54C7AA46" w14:textId="77777777" w:rsidR="000F1C8B" w:rsidRDefault="000F1C8B" w:rsidP="00A01EC5">
      <w:pPr>
        <w:pStyle w:val="NoSpacing"/>
        <w:jc w:val="center"/>
        <w:rPr>
          <w:rFonts w:ascii="Arial" w:hAnsi="Arial" w:cs="Arial"/>
          <w:b/>
          <w:sz w:val="44"/>
          <w:szCs w:val="44"/>
        </w:rPr>
      </w:pPr>
    </w:p>
    <w:p w14:paraId="3B4EC062" w14:textId="77777777" w:rsidR="000F1C8B" w:rsidRDefault="000F1C8B" w:rsidP="00A01EC5">
      <w:pPr>
        <w:pStyle w:val="NoSpacing"/>
        <w:jc w:val="center"/>
        <w:rPr>
          <w:rFonts w:ascii="Arial" w:hAnsi="Arial" w:cs="Arial"/>
          <w:b/>
          <w:sz w:val="44"/>
          <w:szCs w:val="44"/>
        </w:rPr>
      </w:pPr>
    </w:p>
    <w:p w14:paraId="7CC1BFF9" w14:textId="77777777" w:rsidR="000F1C8B" w:rsidRDefault="000F1C8B" w:rsidP="00A01EC5">
      <w:pPr>
        <w:pStyle w:val="NoSpacing"/>
        <w:jc w:val="center"/>
        <w:rPr>
          <w:rFonts w:ascii="Arial" w:hAnsi="Arial" w:cs="Arial"/>
          <w:b/>
          <w:sz w:val="44"/>
          <w:szCs w:val="44"/>
        </w:rPr>
      </w:pPr>
    </w:p>
    <w:p w14:paraId="724159CB" w14:textId="77777777" w:rsidR="000F1C8B" w:rsidRDefault="000F1C8B" w:rsidP="00A01EC5">
      <w:pPr>
        <w:pStyle w:val="NoSpacing"/>
        <w:jc w:val="center"/>
        <w:rPr>
          <w:rFonts w:ascii="Arial" w:hAnsi="Arial" w:cs="Arial"/>
          <w:b/>
          <w:sz w:val="44"/>
          <w:szCs w:val="44"/>
        </w:rPr>
      </w:pPr>
    </w:p>
    <w:p w14:paraId="44BDB48B" w14:textId="77777777" w:rsidR="000F1C8B" w:rsidRDefault="000F1C8B" w:rsidP="00A01EC5">
      <w:pPr>
        <w:pStyle w:val="NoSpacing"/>
        <w:jc w:val="center"/>
        <w:rPr>
          <w:rFonts w:ascii="Arial" w:hAnsi="Arial" w:cs="Arial"/>
          <w:b/>
          <w:sz w:val="44"/>
          <w:szCs w:val="44"/>
        </w:rPr>
      </w:pPr>
    </w:p>
    <w:p w14:paraId="470375CE" w14:textId="77777777" w:rsidR="000F1C8B" w:rsidRDefault="000F1C8B" w:rsidP="00A01EC5">
      <w:pPr>
        <w:pStyle w:val="NoSpacing"/>
        <w:jc w:val="center"/>
        <w:rPr>
          <w:rFonts w:ascii="Arial" w:hAnsi="Arial" w:cs="Arial"/>
          <w:b/>
          <w:sz w:val="44"/>
          <w:szCs w:val="44"/>
        </w:rPr>
      </w:pPr>
    </w:p>
    <w:p w14:paraId="11735365" w14:textId="77777777" w:rsidR="000F1C8B" w:rsidRDefault="000F1C8B" w:rsidP="00A01EC5">
      <w:pPr>
        <w:pStyle w:val="NoSpacing"/>
        <w:jc w:val="center"/>
        <w:rPr>
          <w:rFonts w:ascii="Arial" w:hAnsi="Arial" w:cs="Arial"/>
          <w:b/>
          <w:sz w:val="44"/>
          <w:szCs w:val="44"/>
        </w:rPr>
      </w:pPr>
    </w:p>
    <w:p w14:paraId="5A1AB40D" w14:textId="77777777" w:rsidR="000F1C8B" w:rsidRDefault="000F1C8B" w:rsidP="00A01EC5">
      <w:pPr>
        <w:pStyle w:val="NoSpacing"/>
        <w:jc w:val="center"/>
        <w:rPr>
          <w:rFonts w:ascii="Arial" w:hAnsi="Arial" w:cs="Arial"/>
          <w:b/>
          <w:sz w:val="44"/>
          <w:szCs w:val="44"/>
        </w:rPr>
      </w:pPr>
    </w:p>
    <w:p w14:paraId="6623F946" w14:textId="77777777" w:rsidR="000F1C8B" w:rsidRDefault="000F1C8B" w:rsidP="00A01EC5">
      <w:pPr>
        <w:pStyle w:val="NoSpacing"/>
        <w:jc w:val="center"/>
        <w:rPr>
          <w:rFonts w:ascii="Arial" w:hAnsi="Arial" w:cs="Arial"/>
          <w:b/>
          <w:sz w:val="44"/>
          <w:szCs w:val="44"/>
        </w:rPr>
      </w:pPr>
    </w:p>
    <w:p w14:paraId="725E3B6D" w14:textId="77777777" w:rsidR="000F1C8B" w:rsidRDefault="000F1C8B" w:rsidP="00A01EC5">
      <w:pPr>
        <w:pStyle w:val="NoSpacing"/>
        <w:jc w:val="center"/>
        <w:rPr>
          <w:rFonts w:ascii="Arial" w:hAnsi="Arial" w:cs="Arial"/>
          <w:b/>
          <w:sz w:val="44"/>
          <w:szCs w:val="44"/>
        </w:rPr>
      </w:pPr>
    </w:p>
    <w:p w14:paraId="2DB2AFA0" w14:textId="77777777" w:rsidR="000F1C8B" w:rsidRDefault="000F1C8B" w:rsidP="00A01EC5">
      <w:pPr>
        <w:pStyle w:val="NoSpacing"/>
        <w:jc w:val="center"/>
        <w:rPr>
          <w:rFonts w:ascii="Arial" w:hAnsi="Arial" w:cs="Arial"/>
          <w:b/>
          <w:sz w:val="44"/>
          <w:szCs w:val="44"/>
        </w:rPr>
      </w:pPr>
    </w:p>
    <w:p w14:paraId="47D0F80A" w14:textId="77777777" w:rsidR="000F1C8B" w:rsidRDefault="000F1C8B" w:rsidP="00A01EC5">
      <w:pPr>
        <w:pStyle w:val="NoSpacing"/>
        <w:jc w:val="center"/>
        <w:rPr>
          <w:rFonts w:ascii="Arial" w:hAnsi="Arial" w:cs="Arial"/>
          <w:b/>
          <w:sz w:val="44"/>
          <w:szCs w:val="44"/>
        </w:rPr>
      </w:pPr>
    </w:p>
    <w:p w14:paraId="4109B3E6" w14:textId="77777777" w:rsidR="000F1C8B" w:rsidRDefault="000F1C8B" w:rsidP="00A01EC5">
      <w:pPr>
        <w:pStyle w:val="NoSpacing"/>
        <w:jc w:val="center"/>
        <w:rPr>
          <w:rFonts w:ascii="Arial" w:hAnsi="Arial" w:cs="Arial"/>
          <w:b/>
          <w:sz w:val="44"/>
          <w:szCs w:val="44"/>
        </w:rPr>
      </w:pPr>
    </w:p>
    <w:p w14:paraId="480E4CC0" w14:textId="77777777" w:rsidR="000F1C8B" w:rsidRDefault="000F1C8B" w:rsidP="00A01EC5">
      <w:pPr>
        <w:pStyle w:val="NoSpacing"/>
        <w:jc w:val="center"/>
        <w:rPr>
          <w:rFonts w:ascii="Arial" w:hAnsi="Arial" w:cs="Arial"/>
          <w:b/>
          <w:sz w:val="44"/>
          <w:szCs w:val="44"/>
        </w:rPr>
      </w:pPr>
    </w:p>
    <w:p w14:paraId="7DFAECF6" w14:textId="77777777" w:rsidR="000F1C8B" w:rsidRDefault="000F1C8B" w:rsidP="00A01EC5">
      <w:pPr>
        <w:pStyle w:val="NoSpacing"/>
        <w:jc w:val="center"/>
        <w:rPr>
          <w:rFonts w:ascii="Arial" w:hAnsi="Arial" w:cs="Arial"/>
          <w:b/>
          <w:sz w:val="44"/>
          <w:szCs w:val="44"/>
        </w:rPr>
      </w:pPr>
    </w:p>
    <w:p w14:paraId="20C62DCB" w14:textId="77777777" w:rsidR="000F1C8B" w:rsidRDefault="000F1C8B" w:rsidP="00A01EC5">
      <w:pPr>
        <w:pStyle w:val="NoSpacing"/>
        <w:jc w:val="center"/>
        <w:rPr>
          <w:rFonts w:ascii="Arial" w:hAnsi="Arial" w:cs="Arial"/>
          <w:b/>
          <w:sz w:val="44"/>
          <w:szCs w:val="44"/>
        </w:rPr>
      </w:pPr>
    </w:p>
    <w:p w14:paraId="7E6291EB" w14:textId="77777777" w:rsidR="000F1C8B" w:rsidRDefault="000F1C8B" w:rsidP="00A01EC5">
      <w:pPr>
        <w:pStyle w:val="NoSpacing"/>
        <w:jc w:val="center"/>
        <w:rPr>
          <w:rFonts w:ascii="Arial" w:hAnsi="Arial" w:cs="Arial"/>
          <w:b/>
          <w:sz w:val="44"/>
          <w:szCs w:val="44"/>
        </w:rPr>
      </w:pPr>
    </w:p>
    <w:p w14:paraId="52F6F083" w14:textId="77777777" w:rsidR="000F1C8B" w:rsidRDefault="000F1C8B" w:rsidP="00A01EC5">
      <w:pPr>
        <w:pStyle w:val="NoSpacing"/>
        <w:jc w:val="center"/>
        <w:rPr>
          <w:rFonts w:ascii="Arial" w:hAnsi="Arial" w:cs="Arial"/>
          <w:b/>
          <w:sz w:val="44"/>
          <w:szCs w:val="44"/>
        </w:rPr>
      </w:pPr>
    </w:p>
    <w:p w14:paraId="4B07CF17" w14:textId="77777777" w:rsidR="000F1C8B" w:rsidRDefault="000F1C8B" w:rsidP="00A01EC5">
      <w:pPr>
        <w:pStyle w:val="NoSpacing"/>
        <w:jc w:val="center"/>
        <w:rPr>
          <w:rFonts w:ascii="Arial" w:hAnsi="Arial" w:cs="Arial"/>
          <w:b/>
          <w:sz w:val="44"/>
          <w:szCs w:val="44"/>
        </w:rPr>
      </w:pP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0E627651" w14:textId="594B7672" w:rsidR="004575F6" w:rsidRDefault="004575F6" w:rsidP="009F1AF9">
      <w:pPr>
        <w:rPr>
          <w:rFonts w:ascii="Arial" w:hAnsi="Arial" w:cs="Arial"/>
          <w:b/>
        </w:rPr>
      </w:pPr>
    </w:p>
    <w:p w14:paraId="46DBBBA9" w14:textId="77777777" w:rsidR="000F1C8B" w:rsidRDefault="000F1C8B" w:rsidP="009F1AF9">
      <w:pPr>
        <w:rPr>
          <w:rFonts w:ascii="Arial" w:hAnsi="Arial" w:cs="Arial"/>
          <w:b/>
        </w:rPr>
      </w:pPr>
    </w:p>
    <w:p w14:paraId="796790E5" w14:textId="77777777" w:rsidR="000F1C8B" w:rsidRDefault="000F1C8B" w:rsidP="009F1AF9">
      <w:pPr>
        <w:rPr>
          <w:rFonts w:ascii="Arial" w:hAnsi="Arial" w:cs="Arial"/>
          <w:b/>
        </w:rPr>
      </w:pPr>
    </w:p>
    <w:p w14:paraId="355D7A9F" w14:textId="77777777" w:rsidR="000F1C8B" w:rsidRDefault="000F1C8B" w:rsidP="009F1AF9">
      <w:pPr>
        <w:rPr>
          <w:rFonts w:ascii="Arial" w:hAnsi="Arial" w:cs="Arial"/>
          <w:b/>
        </w:rPr>
      </w:pPr>
    </w:p>
    <w:p w14:paraId="593E41E3" w14:textId="77777777" w:rsidR="000F1C8B" w:rsidRDefault="000F1C8B" w:rsidP="009F1AF9">
      <w:pPr>
        <w:rPr>
          <w:rFonts w:ascii="Arial" w:hAnsi="Arial" w:cs="Arial"/>
          <w:b/>
        </w:rPr>
      </w:pPr>
    </w:p>
    <w:p w14:paraId="5DFDECAB" w14:textId="77777777" w:rsidR="000F1C8B" w:rsidRDefault="000F1C8B" w:rsidP="009F1AF9">
      <w:pPr>
        <w:rPr>
          <w:rFonts w:ascii="Arial" w:hAnsi="Arial" w:cs="Arial"/>
          <w:b/>
        </w:rPr>
      </w:pPr>
    </w:p>
    <w:p w14:paraId="1F297761" w14:textId="77777777" w:rsidR="000F1C8B" w:rsidRDefault="000F1C8B" w:rsidP="009F1AF9">
      <w:pPr>
        <w:rPr>
          <w:rFonts w:ascii="Arial" w:hAnsi="Arial" w:cs="Arial"/>
          <w:b/>
        </w:rPr>
      </w:pPr>
    </w:p>
    <w:p w14:paraId="6F83E43E" w14:textId="77777777" w:rsidR="000F1C8B" w:rsidRDefault="000F1C8B" w:rsidP="009F1AF9">
      <w:pPr>
        <w:rPr>
          <w:rFonts w:ascii="Arial" w:hAnsi="Arial" w:cs="Arial"/>
          <w:b/>
        </w:rPr>
      </w:pP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F0BD7F8"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Responsible Financial Officer (RFO) holds a statutory office, appointed by the council. </w:t>
      </w:r>
      <w:r w:rsidR="00D8566E" w:rsidRPr="009F1AF9">
        <w:rPr>
          <w:rFonts w:ascii="Arial" w:hAnsi="Arial" w:cs="Arial"/>
        </w:rPr>
        <w:t>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0E75D847" w14:textId="77777777" w:rsidR="00A01EC5" w:rsidRPr="009F1AF9" w:rsidRDefault="00A01EC5" w:rsidP="00A01EC5">
      <w:pPr>
        <w:pStyle w:val="ListParagraph"/>
        <w:spacing w:after="120" w:line="240" w:lineRule="auto"/>
        <w:ind w:left="1276"/>
        <w:contextualSpacing w:val="0"/>
        <w:rPr>
          <w:rFonts w:ascii="Arial" w:hAnsi="Arial" w:cs="Arial"/>
        </w:rPr>
      </w:pP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D045587" w14:textId="77777777" w:rsidR="00A01EC5" w:rsidRPr="009F1AF9" w:rsidRDefault="00A01EC5" w:rsidP="00A01EC5">
      <w:pPr>
        <w:pStyle w:val="ListParagraph"/>
        <w:spacing w:after="120"/>
        <w:ind w:left="1276"/>
        <w:contextualSpacing w:val="0"/>
        <w:rPr>
          <w:rFonts w:ascii="Arial" w:hAnsi="Arial" w:cs="Arial"/>
          <w:b/>
          <w:bCs/>
        </w:rPr>
      </w:pP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18E1911" w:rsidR="007C1480"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w:t>
      </w:r>
    </w:p>
    <w:p w14:paraId="1A1B39C2" w14:textId="77777777" w:rsidR="00A01EC5" w:rsidRPr="009F1AF9" w:rsidRDefault="00A01EC5" w:rsidP="00A01EC5">
      <w:pPr>
        <w:pStyle w:val="ListParagraph"/>
        <w:spacing w:after="120"/>
        <w:ind w:left="1276"/>
        <w:contextualSpacing w:val="0"/>
        <w:rPr>
          <w:rFonts w:ascii="Arial" w:hAnsi="Arial" w:cs="Arial"/>
        </w:rPr>
      </w:pP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2E36BCBF"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13B49858"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156FA3D9"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w:t>
      </w:r>
      <w:r w:rsidR="00A01EC5">
        <w:rPr>
          <w:rFonts w:ascii="Arial" w:hAnsi="Arial" w:cs="Arial"/>
        </w:rPr>
        <w:t>two</w:t>
      </w:r>
      <w:r w:rsidR="00D26E27" w:rsidRPr="009F1AF9">
        <w:rPr>
          <w:rFonts w:ascii="Arial" w:hAnsi="Arial" w:cs="Arial"/>
        </w:rPr>
        <w:t xml:space="preserve"> member</w:t>
      </w:r>
      <w:r w:rsidR="00A01EC5">
        <w:rPr>
          <w:rFonts w:ascii="Arial" w:hAnsi="Arial" w:cs="Arial"/>
        </w:rPr>
        <w:t>s</w:t>
      </w:r>
      <w:r w:rsidR="00D26E27" w:rsidRPr="009F1AF9">
        <w:rPr>
          <w:rFonts w:ascii="Arial" w:hAnsi="Arial" w:cs="Arial"/>
        </w:rPr>
        <w:t xml:space="preserve"> other than the Chair</w:t>
      </w:r>
      <w:r w:rsidR="00A01EC5">
        <w:rPr>
          <w:rFonts w:ascii="Arial" w:hAnsi="Arial" w:cs="Arial"/>
        </w:rPr>
        <w:t>man</w:t>
      </w:r>
      <w:r w:rsidR="00D26E27" w:rsidRPr="009F1AF9">
        <w:rPr>
          <w:rFonts w:ascii="Arial" w:hAnsi="Arial" w:cs="Arial"/>
        </w:rPr>
        <w:t xml:space="preserve">  shall be appointed to verify bank reconciliations (for all accounts) produced by the RFO. The member</w:t>
      </w:r>
      <w:r w:rsidR="00BC0C05">
        <w:rPr>
          <w:rFonts w:ascii="Arial" w:hAnsi="Arial" w:cs="Arial"/>
        </w:rPr>
        <w:t>’s</w:t>
      </w:r>
      <w:r w:rsidR="00D26E27" w:rsidRPr="009F1AF9">
        <w:rPr>
          <w:rFonts w:ascii="Arial" w:hAnsi="Arial" w:cs="Arial"/>
        </w:rPr>
        <w:t xml:space="preserve">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706C4AE7" w14:textId="77777777" w:rsidR="00BC0C05" w:rsidRPr="009F1AF9" w:rsidRDefault="00BC0C05" w:rsidP="00BC0C05">
      <w:pPr>
        <w:pStyle w:val="ListParagraph"/>
        <w:spacing w:after="120"/>
        <w:ind w:left="851"/>
        <w:contextualSpacing w:val="0"/>
        <w:rPr>
          <w:rFonts w:ascii="Arial" w:hAnsi="Arial" w:cs="Arial"/>
        </w:rPr>
      </w:pP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11FE6B65"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7B1B4BA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Annual</w:t>
      </w:r>
      <w:r w:rsidR="00BC0C05">
        <w:rPr>
          <w:rFonts w:ascii="Arial" w:hAnsi="Arial" w:cs="Arial"/>
        </w:rPr>
        <w:t xml:space="preserve"> </w:t>
      </w:r>
      <w:r w:rsidR="00F50F98" w:rsidRPr="009F1AF9">
        <w:rPr>
          <w:rFonts w:ascii="Arial" w:hAnsi="Arial" w:cs="Arial"/>
        </w:rPr>
        <w:t xml:space="preserve">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45A9017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the council</w:t>
      </w:r>
      <w:r w:rsidR="00BC0C05">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8038C1A" w14:textId="77777777" w:rsidR="00BC0C05" w:rsidRPr="009F1AF9" w:rsidRDefault="00BC0C05" w:rsidP="00BC0C05">
      <w:pPr>
        <w:pStyle w:val="ListParagraph"/>
        <w:spacing w:after="120"/>
        <w:ind w:left="851"/>
        <w:contextualSpacing w:val="0"/>
        <w:rPr>
          <w:rFonts w:ascii="Arial" w:hAnsi="Arial" w:cs="Arial"/>
        </w:rPr>
      </w:pP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3587BAA8"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BC0C05">
        <w:rPr>
          <w:rFonts w:ascii="Arial" w:hAnsi="Arial" w:cs="Arial"/>
          <w:b/>
          <w:bCs/>
        </w:rPr>
        <w:t xml:space="preserve">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1F026643"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w:t>
      </w:r>
      <w:r w:rsidR="00BC0C05">
        <w:rPr>
          <w:rFonts w:ascii="Arial" w:eastAsia="Calibri" w:hAnsi="Arial" w:cs="Arial"/>
        </w:rPr>
        <w:t>November</w:t>
      </w:r>
      <w:r w:rsidR="00955295" w:rsidRPr="009F1AF9">
        <w:rPr>
          <w:rFonts w:ascii="Arial" w:eastAsia="Calibri" w:hAnsi="Arial" w:cs="Arial"/>
        </w:rPr>
        <w:t xml:space="preserve"> for the following financial year and the final version shall be evidenced by a hard copy schedule signed by the Clerk and the Chair of the Council or relevant committee. The RFO will inform committees of any salary implications before they consider their draft budgets.</w:t>
      </w:r>
    </w:p>
    <w:p w14:paraId="2D28879B" w14:textId="009EB62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BC0C05">
        <w:rPr>
          <w:rFonts w:ascii="Arial" w:eastAsia="Calibri" w:hAnsi="Arial" w:cs="Arial"/>
        </w:rPr>
        <w:t>December</w:t>
      </w:r>
      <w:r w:rsidRPr="009F1AF9">
        <w:rPr>
          <w:rFonts w:ascii="Arial" w:eastAsia="Calibri" w:hAnsi="Arial" w:cs="Arial"/>
        </w:rPr>
        <w:t xml:space="preserve"> each year, the RFO shall prepare a draft budget with detailed estimates of all income and expenditure for the following financial year along with a forecast for the following three financial years, taking account of the lifespan of assets and cost implications of repair or replacement.</w:t>
      </w:r>
    </w:p>
    <w:p w14:paraId="06E71B1B" w14:textId="0F971A33"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Unspent budgets for completed projects shall not be carried forward to a subsequent year. Unspent funds for partially completed projects may only be carried forward (by placing them in an earmarked reserve) with the formal approval of the full council.</w:t>
      </w:r>
    </w:p>
    <w:p w14:paraId="6B078D75" w14:textId="48FA139C"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w:t>
      </w:r>
      <w:r w:rsidR="00BC0C05">
        <w:rPr>
          <w:rFonts w:ascii="Arial" w:eastAsia="Calibri" w:hAnsi="Arial" w:cs="Arial"/>
        </w:rPr>
        <w:t>F</w:t>
      </w:r>
      <w:r w:rsidRPr="009F1AF9">
        <w:rPr>
          <w:rFonts w:ascii="Arial" w:eastAsia="Calibri" w:hAnsi="Arial" w:cs="Arial"/>
        </w:rPr>
        <w:t>inance committee not later than the end of November</w:t>
      </w:r>
      <w:r w:rsidR="00BC0C05">
        <w:rPr>
          <w:rFonts w:ascii="Arial" w:eastAsia="Calibri" w:hAnsi="Arial" w:cs="Arial"/>
        </w:rPr>
        <w:t xml:space="preserve"> </w:t>
      </w:r>
      <w:r w:rsidRPr="009F1AF9">
        <w:rPr>
          <w:rFonts w:ascii="Arial" w:eastAsia="Calibri" w:hAnsi="Arial" w:cs="Arial"/>
        </w:rPr>
        <w:t xml:space="preserve">each year. </w:t>
      </w:r>
    </w:p>
    <w:p w14:paraId="1BCAB99E" w14:textId="0DABAFB4"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with any committee proposals and three-year forecast, including any recommendations for the use or accumulation of reserves, shall be considered by the finance committee and a recommendation made to the</w:t>
      </w:r>
      <w:r w:rsidR="00BC0C05">
        <w:rPr>
          <w:rFonts w:ascii="Arial" w:eastAsia="Calibri" w:hAnsi="Arial" w:cs="Arial"/>
        </w:rPr>
        <w:t xml:space="preserve"> </w:t>
      </w:r>
      <w:r w:rsidRPr="009F1AF9">
        <w:rPr>
          <w:rFonts w:ascii="Arial" w:eastAsia="Calibri" w:hAnsi="Arial" w:cs="Arial"/>
        </w:rPr>
        <w:t>council.</w:t>
      </w:r>
    </w:p>
    <w:p w14:paraId="73030839" w14:textId="1EB44517"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1AFD417E" w:rsidR="009C39DD"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BC0C05">
        <w:rPr>
          <w:rFonts w:ascii="Arial" w:hAnsi="Arial" w:cs="Arial"/>
        </w:rPr>
        <w:t>.</w:t>
      </w:r>
    </w:p>
    <w:p w14:paraId="51B5CE10" w14:textId="77777777" w:rsidR="00BC0C05" w:rsidRPr="009F1AF9" w:rsidRDefault="00BC0C05" w:rsidP="00BC0C05">
      <w:pPr>
        <w:pStyle w:val="ListParagraph"/>
        <w:spacing w:after="120"/>
        <w:ind w:left="851"/>
        <w:contextualSpacing w:val="0"/>
        <w:rPr>
          <w:rFonts w:ascii="Arial" w:hAnsi="Arial" w:cs="Arial"/>
        </w:rPr>
      </w:pP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76E8DD5C"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BC0C05">
        <w:rPr>
          <w:rFonts w:ascii="Arial" w:hAnsi="Arial" w:cs="Arial"/>
        </w:rPr>
        <w:t xml:space="preserve"> </w:t>
      </w:r>
      <w:r w:rsidR="00D22E75" w:rsidRPr="4C80E3E9">
        <w:rPr>
          <w:rFonts w:ascii="Arial" w:hAnsi="Arial" w:cs="Arial"/>
        </w:rPr>
        <w:t>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7455208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or RFO</w:t>
      </w:r>
      <w:r w:rsidR="00BC0C05">
        <w:rPr>
          <w:rFonts w:ascii="Arial" w:hAnsi="Arial" w:cs="Arial"/>
        </w:rPr>
        <w:t xml:space="preserve"> </w:t>
      </w:r>
      <w:r w:rsidR="00D22E75" w:rsidRPr="4C80E3E9">
        <w:rPr>
          <w:rFonts w:ascii="Arial" w:hAnsi="Arial" w:cs="Arial"/>
        </w:rPr>
        <w:t xml:space="preserve">shall seek at least 3 fixed-price quotes; </w:t>
      </w:r>
    </w:p>
    <w:p w14:paraId="57298436" w14:textId="3727962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or RFO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5296B069"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1AB3A911"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624D5A8B"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for any items below £</w:t>
      </w:r>
      <w:r w:rsidR="00BC0C05">
        <w:rPr>
          <w:rFonts w:ascii="Arial" w:hAnsi="Arial" w:cs="Arial"/>
        </w:rPr>
        <w:t>1,000</w:t>
      </w:r>
      <w:r w:rsidRPr="009F1AF9">
        <w:rPr>
          <w:rFonts w:ascii="Arial" w:hAnsi="Arial" w:cs="Arial"/>
        </w:rPr>
        <w:t xml:space="preserve"> excluding VAT. </w:t>
      </w:r>
    </w:p>
    <w:p w14:paraId="66B160C5" w14:textId="08314BD9"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5BED7B34"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r w:rsidR="00BC0C05">
        <w:rPr>
          <w:rFonts w:ascii="Arial" w:hAnsi="Arial" w:cs="Arial"/>
        </w:rPr>
        <w:t>.</w:t>
      </w:r>
    </w:p>
    <w:p w14:paraId="3DF2815D" w14:textId="4AC8E1A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 xml:space="preserve">council. </w:t>
      </w:r>
    </w:p>
    <w:p w14:paraId="7B740B48" w14:textId="648C23AC"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3927582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unless instructed to do so in advance by a resolution of the council or make any contract on behalf of the council.</w:t>
      </w:r>
    </w:p>
    <w:p w14:paraId="0D756A47" w14:textId="62D6CF43"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2759B4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C0C05">
        <w:rPr>
          <w:rFonts w:ascii="Arial" w:hAnsi="Arial" w:cs="Arial"/>
        </w:rPr>
        <w:t>5</w:t>
      </w:r>
      <w:r w:rsidR="00096190" w:rsidRPr="4C80E3E9">
        <w:rPr>
          <w:rFonts w:ascii="Arial" w:hAnsi="Arial" w:cs="Arial"/>
        </w:rPr>
        <w:t>,0</w:t>
      </w:r>
      <w:r w:rsidRPr="4C80E3E9">
        <w:rPr>
          <w:rFonts w:ascii="Arial" w:hAnsi="Arial" w:cs="Arial"/>
        </w:rPr>
        <w:t>00 excluding VAT on repair, replacement or other work that in their judgement is necessary, whether or not there is any budget for such expenditure. The Clerk shall report such action to the Chair as soon as possible and to the council</w:t>
      </w:r>
      <w:r w:rsidR="00BC0C05">
        <w:rPr>
          <w:rFonts w:ascii="Arial" w:hAnsi="Arial" w:cs="Arial"/>
        </w:rPr>
        <w:t xml:space="preserve"> </w:t>
      </w:r>
      <w:r w:rsidRPr="4C80E3E9">
        <w:rPr>
          <w:rFonts w:ascii="Arial" w:hAnsi="Arial" w:cs="Arial"/>
        </w:rPr>
        <w:t>as soon as practicable thereafter.</w:t>
      </w:r>
    </w:p>
    <w:p w14:paraId="1D353FEC" w14:textId="6A204CC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4E8B35C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14B7C6CE"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723388B1"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The council has resolved to bank with</w:t>
      </w:r>
      <w:r w:rsidR="000C2EB2">
        <w:rPr>
          <w:rFonts w:ascii="Arial" w:hAnsi="Arial" w:cs="Arial"/>
        </w:rPr>
        <w:t xml:space="preserve"> Virgin Money, Santander and Unity Trust</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3BC2B18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7E8B818F"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 xml:space="preserve">online banking, in accordance with a resolution of </w:t>
      </w:r>
      <w:r w:rsidR="00CE0569" w:rsidRPr="009F1AF9">
        <w:rPr>
          <w:rFonts w:ascii="Arial" w:hAnsi="Arial" w:cs="Arial"/>
        </w:rPr>
        <w:t xml:space="preserve">the </w:t>
      </w:r>
      <w:r w:rsidRPr="009F1AF9">
        <w:rPr>
          <w:rFonts w:ascii="Arial" w:hAnsi="Arial" w:cs="Arial"/>
        </w:rPr>
        <w:t>council or duly delegated committee</w:t>
      </w:r>
      <w:r w:rsidR="000C2EB2">
        <w:rPr>
          <w:rFonts w:ascii="Arial" w:hAnsi="Arial" w:cs="Arial"/>
        </w:rPr>
        <w:t xml:space="preserve"> </w:t>
      </w:r>
      <w:r w:rsidR="00D76D8B" w:rsidRPr="009F1AF9">
        <w:rPr>
          <w:rFonts w:ascii="Arial" w:hAnsi="Arial" w:cs="Arial"/>
        </w:rPr>
        <w:t>or a delegated decision by an office</w:t>
      </w:r>
      <w:r w:rsidR="000C2EB2">
        <w:rPr>
          <w:rFonts w:ascii="Arial" w:hAnsi="Arial" w:cs="Arial"/>
        </w:rPr>
        <w:t>r</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745F7A2C"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or a duly </w:t>
      </w:r>
      <w:r w:rsidR="002D47CB" w:rsidRPr="009F1AF9">
        <w:rPr>
          <w:rFonts w:ascii="Arial" w:hAnsi="Arial" w:cs="Arial"/>
        </w:rPr>
        <w:t>delegated</w:t>
      </w:r>
      <w:r w:rsidRPr="009F1AF9">
        <w:rPr>
          <w:rFonts w:ascii="Arial" w:hAnsi="Arial" w:cs="Arial"/>
        </w:rPr>
        <w:t xml:space="preserve"> committee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510CB159"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 xml:space="preserve">regular payments shall be signed by two members on each and every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p>
    <w:p w14:paraId="59726350" w14:textId="6A7FAE71"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or Finance Committee for information only</w:t>
      </w:r>
      <w:r w:rsidR="00F63669" w:rsidRPr="009F1AF9">
        <w:rPr>
          <w:rFonts w:ascii="Arial" w:hAnsi="Arial" w:cs="Arial"/>
        </w:rPr>
        <w:t>.</w:t>
      </w:r>
    </w:p>
    <w:p w14:paraId="1804D75E" w14:textId="19A785FA"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only in the following circumstances:</w:t>
      </w:r>
    </w:p>
    <w:p w14:paraId="06FF78D4" w14:textId="3DAC01EC"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w:t>
      </w:r>
      <w:r w:rsidR="000C2EB2">
        <w:rPr>
          <w:rFonts w:ascii="Arial" w:hAnsi="Arial" w:cs="Arial"/>
        </w:rPr>
        <w:t>1,000</w:t>
      </w:r>
      <w:r w:rsidR="00446FDF" w:rsidRPr="009F1AF9">
        <w:rPr>
          <w:rFonts w:ascii="Arial" w:hAnsi="Arial" w:cs="Arial"/>
        </w:rPr>
        <w:t xml:space="preserve">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4AA64811"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24CC5A2"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 and RFO</w:t>
      </w:r>
      <w:r w:rsidR="000C2EB2">
        <w:rPr>
          <w:rFonts w:ascii="Arial" w:hAnsi="Arial" w:cs="Arial"/>
        </w:rPr>
        <w:t xml:space="preserve"> </w:t>
      </w:r>
      <w:r w:rsidR="009B2323" w:rsidRPr="009F1AF9">
        <w:rPr>
          <w:rFonts w:ascii="Arial" w:hAnsi="Arial" w:cs="Arial"/>
        </w:rPr>
        <w:t>certify that there is no dispute or other reason to delay payment, provided that a list of such payments shall be submitted to the next appropriate meeting of council or finance committee</w:t>
      </w:r>
      <w:r w:rsidR="001B2E69" w:rsidRPr="009F1AF9">
        <w:rPr>
          <w:rFonts w:ascii="Arial" w:hAnsi="Arial" w:cs="Arial"/>
        </w:rPr>
        <w:t>.</w:t>
      </w:r>
      <w:r w:rsidR="00F14F77" w:rsidRPr="009F1AF9">
        <w:rPr>
          <w:rFonts w:ascii="Arial" w:hAnsi="Arial" w:cs="Arial"/>
        </w:rPr>
        <w:t xml:space="preserve"> </w:t>
      </w:r>
    </w:p>
    <w:p w14:paraId="65B86B2F" w14:textId="130615F1"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7E4D8239"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or finance committee. The council </w:t>
      </w:r>
      <w:r w:rsidR="001A2806" w:rsidRPr="009F1AF9">
        <w:rPr>
          <w:rFonts w:ascii="Arial" w:hAnsi="Arial" w:cs="Arial"/>
        </w:rPr>
        <w:t>or</w:t>
      </w:r>
      <w:r w:rsidRPr="009F1AF9">
        <w:rPr>
          <w:rFonts w:ascii="Arial" w:hAnsi="Arial" w:cs="Arial"/>
        </w:rPr>
        <w:t xml:space="preserve"> committee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045A0728" w14:textId="77777777" w:rsidR="000C2EB2" w:rsidRPr="009F1AF9" w:rsidRDefault="000C2EB2" w:rsidP="000C2EB2">
      <w:pPr>
        <w:pStyle w:val="ListParagraph"/>
        <w:spacing w:after="120"/>
        <w:ind w:left="851"/>
        <w:contextualSpacing w:val="0"/>
        <w:rPr>
          <w:rFonts w:ascii="Arial" w:hAnsi="Arial" w:cs="Arial"/>
        </w:rPr>
      </w:pP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2D355C3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2013F8FC"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419D993"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4EC1141F"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56C22CB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55146BE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0C30CD1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567ADEA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w:t>
      </w:r>
      <w:r w:rsidR="000C2EB2">
        <w:rPr>
          <w:rFonts w:ascii="Arial" w:hAnsi="Arial" w:cs="Arial"/>
        </w:rPr>
        <w:t>t</w:t>
      </w:r>
      <w:r w:rsidRPr="009F1AF9">
        <w:rPr>
          <w:rFonts w:ascii="Arial" w:hAnsi="Arial" w:cs="Arial"/>
        </w:rPr>
        <w:t xml:space="preserve">wo authorised bank signatories, evidence is retained and any payments are reported to the council at the next meeting. The approval of the use of BACS or CHAPS shall be renewed by resolution of the council at least every two years. </w:t>
      </w:r>
    </w:p>
    <w:p w14:paraId="6C8D89E3" w14:textId="5819685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ed online</w:t>
      </w:r>
      <w:r w:rsidR="000C2EB2">
        <w:rPr>
          <w:rFonts w:ascii="Arial" w:hAnsi="Arial" w:cs="Arial"/>
        </w:rPr>
        <w:t xml:space="preserve"> </w:t>
      </w:r>
      <w:r w:rsidRPr="009F1AF9">
        <w:rPr>
          <w:rFonts w:ascii="Arial" w:hAnsi="Arial" w:cs="Arial"/>
        </w:rPr>
        <w:t xml:space="preserve">by two members, evidence of this is retained and any payments are reported to council when made. The approval of the use of a banker’s standing order shall be reviewed by the council at least every two years. </w:t>
      </w:r>
    </w:p>
    <w:p w14:paraId="0B7A1BA0" w14:textId="3FE21765"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59D0BB74"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18DE4E75" w14:textId="77777777" w:rsidR="000C2EB2" w:rsidRPr="009F1AF9" w:rsidRDefault="000C2EB2" w:rsidP="000C2EB2">
      <w:pPr>
        <w:pStyle w:val="ListParagraph"/>
        <w:spacing w:after="120"/>
        <w:ind w:left="851"/>
        <w:contextualSpacing w:val="0"/>
        <w:rPr>
          <w:rFonts w:ascii="Arial" w:hAnsi="Arial" w:cs="Arial"/>
        </w:rPr>
      </w:pP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3B4DD3D8"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0C2EB2">
        <w:rPr>
          <w:rFonts w:ascii="Arial" w:hAnsi="Arial" w:cs="Arial"/>
        </w:rPr>
        <w:t xml:space="preserve"> </w:t>
      </w:r>
      <w:r w:rsidRPr="009F1AF9">
        <w:rPr>
          <w:rFonts w:ascii="Arial" w:hAnsi="Arial" w:cs="Arial"/>
        </w:rPr>
        <w:t xml:space="preserve">and countersigned by the Clerk.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1E92211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or committee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or Finance Committee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26C8A25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the RFO and will also be restricted to a single transaction maximum value of £</w:t>
      </w:r>
      <w:r w:rsidR="000C2EB2">
        <w:rPr>
          <w:rFonts w:ascii="Arial" w:hAnsi="Arial" w:cs="Arial"/>
        </w:rPr>
        <w:t xml:space="preserve">1,000 </w:t>
      </w:r>
      <w:r w:rsidRPr="009F1AF9">
        <w:rPr>
          <w:rFonts w:ascii="Arial" w:hAnsi="Arial" w:cs="Arial"/>
        </w:rPr>
        <w:t>unless authorised by council or finance committee in writing before any order is placed.</w:t>
      </w:r>
    </w:p>
    <w:p w14:paraId="229F618E" w14:textId="24C2E75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pre-paid debit card may be issued to employees with varying limits. These limits will be set by the council. Transactions and purchases made will be reported to</w:t>
      </w:r>
      <w:r w:rsidR="000C2EB2">
        <w:rPr>
          <w:rFonts w:ascii="Arial" w:hAnsi="Arial" w:cs="Arial"/>
        </w:rPr>
        <w:t xml:space="preserve"> </w:t>
      </w:r>
      <w:r w:rsidRPr="009F1AF9">
        <w:rPr>
          <w:rFonts w:ascii="Arial" w:hAnsi="Arial" w:cs="Arial"/>
        </w:rPr>
        <w:t>the council and authority for topping-up shall be at the discretion of the council.</w:t>
      </w:r>
    </w:p>
    <w:p w14:paraId="576E4F10" w14:textId="7086F5B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and RFO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3D4166E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w:t>
      </w:r>
      <w:r w:rsidR="000C2EB2">
        <w:rPr>
          <w:rFonts w:ascii="Arial" w:hAnsi="Arial" w:cs="Arial"/>
        </w:rPr>
        <w:t>E</w:t>
      </w:r>
      <w:r w:rsidRPr="009F1AF9">
        <w:rPr>
          <w:rFonts w:ascii="Arial" w:hAnsi="Arial" w:cs="Arial"/>
        </w:rPr>
        <w:t>xcept for expenses of up to £250 including VAT, incurred in accordance with council policy.</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1BDFD96" w14:textId="313824DE" w:rsidR="009E68C5" w:rsidRPr="000C2EB2" w:rsidRDefault="009E68C5" w:rsidP="000C2EB2">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w:t>
      </w:r>
      <w:r w:rsidR="000C2EB2">
        <w:rPr>
          <w:rFonts w:ascii="Arial" w:hAnsi="Arial" w:cs="Arial"/>
        </w:rPr>
        <w:t xml:space="preserve"> (except for the purpose of discharging the business of the bar in the Council’s events centre)</w:t>
      </w:r>
      <w:r w:rsidRPr="009F1AF9">
        <w:rPr>
          <w:rFonts w:ascii="Arial" w:hAnsi="Arial" w:cs="Arial"/>
        </w:rPr>
        <w:t>. All cash received must be banked intact. Any payments made in cash by the Clerk or RFO (for example for postage or minor stationery items) shall be refunded on a regular basis, at least quarterly.</w:t>
      </w:r>
      <w:r w:rsidR="007A73BA" w:rsidRPr="009F1AF9">
        <w:rPr>
          <w:rFonts w:ascii="Arial" w:hAnsi="Arial" w:cs="Arial"/>
        </w:rPr>
        <w:t xml:space="preserve">} </w:t>
      </w:r>
    </w:p>
    <w:p w14:paraId="16C2038D" w14:textId="4E0A4097" w:rsidR="000C2EB2" w:rsidRPr="009F1AF9" w:rsidRDefault="000C2EB2" w:rsidP="000C2EB2">
      <w:pPr>
        <w:pStyle w:val="ListParagraph"/>
        <w:spacing w:after="120"/>
        <w:contextualSpacing w:val="0"/>
        <w:rPr>
          <w:rFonts w:ascii="Arial" w:hAnsi="Arial" w:cs="Arial"/>
        </w:rPr>
      </w:pP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62C566E7" w:rsidR="004B516E" w:rsidRPr="000C7F6C" w:rsidRDefault="00972D01" w:rsidP="000C7F6C">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w:t>
      </w:r>
      <w:r w:rsidR="00DD30C0">
        <w:rPr>
          <w:rFonts w:ascii="Arial" w:eastAsia="Calibri" w:hAnsi="Arial" w:cs="Arial"/>
        </w:rPr>
        <w:t>e</w:t>
      </w:r>
      <w:r w:rsidR="004B516E" w:rsidRPr="000C7F6C">
        <w:rPr>
          <w:rFonts w:ascii="Arial" w:eastAsia="Calibri" w:hAnsi="Arial" w:cs="Arial"/>
        </w:rPr>
        <w:t>.</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6F1FFE50"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06273E71" w14:textId="77777777" w:rsidR="000C7F6C" w:rsidRPr="009F1AF9" w:rsidRDefault="000C7F6C" w:rsidP="000C7F6C">
      <w:pPr>
        <w:pStyle w:val="ListParagraph"/>
        <w:spacing w:after="120"/>
        <w:ind w:left="851"/>
        <w:contextualSpacing w:val="0"/>
        <w:rPr>
          <w:rFonts w:ascii="Arial" w:hAnsi="Arial" w:cs="Arial"/>
        </w:rPr>
      </w:pP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2896431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w:t>
      </w:r>
      <w:r w:rsidR="000C7F6C">
        <w:rPr>
          <w:rFonts w:ascii="Arial" w:hAnsi="Arial" w:cs="Arial"/>
        </w:rPr>
        <w:t xml:space="preserve"> </w:t>
      </w:r>
      <w:r w:rsidRPr="009F1AF9">
        <w:rPr>
          <w:rFonts w:ascii="Arial" w:hAnsi="Arial" w:cs="Arial"/>
        </w:rPr>
        <w:t>(such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13E4801D" w14:textId="77777777" w:rsidR="000C7F6C" w:rsidRPr="009F1AF9" w:rsidRDefault="000C7F6C" w:rsidP="000C7F6C">
      <w:pPr>
        <w:pStyle w:val="ListParagraph"/>
        <w:spacing w:after="120"/>
        <w:ind w:left="851"/>
        <w:contextualSpacing w:val="0"/>
        <w:rPr>
          <w:rFonts w:ascii="Arial" w:hAnsi="Arial" w:cs="Arial"/>
        </w:rPr>
      </w:pP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E253E22"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03A602B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705D0C4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Pr="009F1AF9">
        <w:rPr>
          <w:rFonts w:ascii="Arial" w:hAnsi="Arial" w:cs="Arial"/>
        </w:rPr>
        <w:t xml:space="preserve">any VAT Return </w:t>
      </w:r>
      <w:r w:rsidR="001103F9" w:rsidRPr="009F1AF9">
        <w:rPr>
          <w:rFonts w:ascii="Arial" w:hAnsi="Arial" w:cs="Arial"/>
        </w:rPr>
        <w:t>required is submitted fr</w:t>
      </w:r>
      <w:r w:rsidR="00EB5318">
        <w:rPr>
          <w:rFonts w:ascii="Arial" w:hAnsi="Arial" w:cs="Arial"/>
        </w:rPr>
        <w:t>o</w:t>
      </w:r>
      <w:r w:rsidR="001103F9" w:rsidRPr="009F1AF9">
        <w:rPr>
          <w:rFonts w:ascii="Arial" w:hAnsi="Arial" w:cs="Arial"/>
        </w:rPr>
        <w:t xml:space="preserve">m the software </w:t>
      </w:r>
      <w:r w:rsidR="000F6919" w:rsidRPr="009F1AF9">
        <w:rPr>
          <w:rFonts w:ascii="Arial" w:hAnsi="Arial" w:cs="Arial"/>
        </w:rPr>
        <w:t>by the due dat</w:t>
      </w:r>
      <w:r w:rsidR="000C7F6C">
        <w:rPr>
          <w:rFonts w:ascii="Arial" w:hAnsi="Arial" w:cs="Arial"/>
        </w:rPr>
        <w:t>e</w:t>
      </w:r>
      <w:r w:rsidRPr="009F1AF9">
        <w:rPr>
          <w:rFonts w:ascii="Arial" w:hAnsi="Arial" w:cs="Arial"/>
        </w:rPr>
        <w:t xml:space="preserve">. </w:t>
      </w:r>
    </w:p>
    <w:p w14:paraId="216A54D9" w14:textId="67CE2603"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0745D33D" w14:textId="40139933" w:rsidR="007E6C3C"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p>
    <w:p w14:paraId="69317EFC" w14:textId="77777777" w:rsidR="000C7F6C" w:rsidRPr="009F1AF9" w:rsidRDefault="000C7F6C" w:rsidP="000C7F6C">
      <w:pPr>
        <w:pStyle w:val="ListParagraph"/>
        <w:spacing w:after="120"/>
        <w:ind w:left="851"/>
        <w:contextualSpacing w:val="0"/>
        <w:rPr>
          <w:rFonts w:ascii="Arial" w:hAnsi="Arial" w:cs="Arial"/>
        </w:rPr>
      </w:pP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612E31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25033DA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officer in charge of each section</w:t>
      </w:r>
      <w:r w:rsidR="000C7F6C">
        <w:rPr>
          <w:rFonts w:ascii="Arial" w:hAnsi="Arial" w:cs="Arial"/>
        </w:rPr>
        <w:t xml:space="preserve"> </w:t>
      </w:r>
      <w:r w:rsidRPr="009F1AF9">
        <w:rPr>
          <w:rFonts w:ascii="Arial" w:hAnsi="Arial" w:cs="Arial"/>
        </w:rPr>
        <w:t>shall be responsible for the care and custody of stores and equipment in that section.</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0A32DA6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Stocks shall be kept at the minimum levels consistent with operational requirements.</w:t>
      </w:r>
    </w:p>
    <w:p w14:paraId="73798DD7" w14:textId="3557EBAD" w:rsidR="007E6C3C"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responsible for periodic checks of stocks and stores</w:t>
      </w:r>
      <w:r w:rsidR="00703AE6" w:rsidRPr="009F1AF9">
        <w:rPr>
          <w:rFonts w:ascii="Arial" w:hAnsi="Arial" w:cs="Arial"/>
        </w:rPr>
        <w:t>,</w:t>
      </w:r>
      <w:r w:rsidRPr="009F1AF9">
        <w:rPr>
          <w:rFonts w:ascii="Arial" w:hAnsi="Arial" w:cs="Arial"/>
        </w:rPr>
        <w:t xml:space="preserve"> at least annually.</w:t>
      </w:r>
    </w:p>
    <w:p w14:paraId="55816CA4" w14:textId="77777777" w:rsidR="000C7F6C" w:rsidRPr="009F1AF9" w:rsidRDefault="000C7F6C" w:rsidP="000C7F6C">
      <w:pPr>
        <w:pStyle w:val="ListParagraph"/>
        <w:spacing w:after="120"/>
        <w:ind w:left="851"/>
        <w:contextualSpacing w:val="0"/>
        <w:rPr>
          <w:rFonts w:ascii="Arial" w:hAnsi="Arial" w:cs="Arial"/>
        </w:rPr>
      </w:pP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48AAA623" w:rsidR="007E6C3C"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077E285A" w14:textId="77777777" w:rsidR="000C7F6C" w:rsidRPr="00670509" w:rsidRDefault="000C7F6C" w:rsidP="000C7F6C">
      <w:pPr>
        <w:pStyle w:val="ListParagraph"/>
        <w:spacing w:after="120"/>
        <w:ind w:left="851"/>
        <w:contextualSpacing w:val="0"/>
        <w:rPr>
          <w:rFonts w:ascii="Arial" w:hAnsi="Arial" w:cs="Arial"/>
        </w:rPr>
      </w:pP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0AABA51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C7F6C">
        <w:rPr>
          <w:rFonts w:ascii="Arial" w:hAnsi="Arial" w:cs="Arial"/>
        </w:rPr>
        <w:t>t</w:t>
      </w:r>
      <w:r w:rsidRPr="009F1AF9">
        <w:rPr>
          <w:rFonts w:ascii="Arial" w:hAnsi="Arial" w:cs="Arial"/>
        </w:rPr>
        <w:t>he RFO of all new risks, properties or vehicles which require to be insured and of any alterations affecting existing insurances.</w:t>
      </w:r>
    </w:p>
    <w:p w14:paraId="298EB3D9" w14:textId="20C7652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 in consultation with the Clerk.</w:t>
      </w:r>
    </w:p>
    <w:p w14:paraId="0213EA01" w14:textId="1E6A29A0" w:rsidR="00433BCE"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41ACF0A7" w14:textId="77777777" w:rsidR="00D96329" w:rsidRPr="009F1AF9" w:rsidRDefault="00D96329" w:rsidP="00D96329">
      <w:pPr>
        <w:pStyle w:val="ListParagraph"/>
        <w:spacing w:after="120"/>
        <w:ind w:left="851"/>
        <w:contextualSpacing w:val="0"/>
        <w:rPr>
          <w:rFonts w:ascii="Arial" w:hAnsi="Arial" w:cs="Arial"/>
        </w:rPr>
      </w:pPr>
    </w:p>
    <w:p w14:paraId="3633A8E5" w14:textId="643AE6F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42BC3979" w:rsidR="007E6C3C"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712D780C" w14:textId="77777777" w:rsidR="00D96329" w:rsidRPr="009F1AF9" w:rsidRDefault="00D96329" w:rsidP="00D96329">
      <w:pPr>
        <w:pStyle w:val="ListParagraph"/>
        <w:spacing w:after="120"/>
        <w:ind w:left="851"/>
        <w:contextualSpacing w:val="0"/>
        <w:rPr>
          <w:rFonts w:ascii="Arial" w:hAnsi="Arial" w:cs="Arial"/>
        </w:rPr>
      </w:pP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1566B8E5"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20CFF625"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3"/>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14468" w14:textId="77777777" w:rsidR="00214668" w:rsidRDefault="00214668" w:rsidP="00225AAB">
      <w:r>
        <w:separator/>
      </w:r>
    </w:p>
  </w:endnote>
  <w:endnote w:type="continuationSeparator" w:id="0">
    <w:p w14:paraId="6328173E" w14:textId="77777777" w:rsidR="00214668" w:rsidRDefault="00214668" w:rsidP="00225AAB">
      <w:r>
        <w:continuationSeparator/>
      </w:r>
    </w:p>
  </w:endnote>
  <w:endnote w:type="continuationNotice" w:id="1">
    <w:p w14:paraId="59DE6E57" w14:textId="77777777" w:rsidR="00214668" w:rsidRDefault="002146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A4FAE" w14:textId="77777777" w:rsidR="00214668" w:rsidRDefault="00214668" w:rsidP="00225AAB">
      <w:r>
        <w:separator/>
      </w:r>
    </w:p>
  </w:footnote>
  <w:footnote w:type="continuationSeparator" w:id="0">
    <w:p w14:paraId="6454690C" w14:textId="77777777" w:rsidR="00214668" w:rsidRDefault="00214668" w:rsidP="00225AAB">
      <w:r>
        <w:continuationSeparator/>
      </w:r>
    </w:p>
  </w:footnote>
  <w:footnote w:type="continuationNotice" w:id="1">
    <w:p w14:paraId="0FC13C8F" w14:textId="77777777" w:rsidR="00214668" w:rsidRDefault="002146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877"/>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2EB2"/>
    <w:rsid w:val="000C332D"/>
    <w:rsid w:val="000C7F6C"/>
    <w:rsid w:val="000D5700"/>
    <w:rsid w:val="000E50AF"/>
    <w:rsid w:val="000E6E56"/>
    <w:rsid w:val="000F109D"/>
    <w:rsid w:val="000F1249"/>
    <w:rsid w:val="000F1C8B"/>
    <w:rsid w:val="000F388E"/>
    <w:rsid w:val="000F6919"/>
    <w:rsid w:val="000F6E7B"/>
    <w:rsid w:val="000F7BA7"/>
    <w:rsid w:val="000F7F8A"/>
    <w:rsid w:val="00100188"/>
    <w:rsid w:val="00103900"/>
    <w:rsid w:val="00104E3E"/>
    <w:rsid w:val="001051AC"/>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416"/>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66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B59D2"/>
    <w:rsid w:val="003C3AB8"/>
    <w:rsid w:val="003C5D19"/>
    <w:rsid w:val="003C743C"/>
    <w:rsid w:val="003D0063"/>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517"/>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1DC2"/>
    <w:rsid w:val="0051564C"/>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2802"/>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87AA1"/>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13E0"/>
    <w:rsid w:val="007F2899"/>
    <w:rsid w:val="007F42B2"/>
    <w:rsid w:val="007F4983"/>
    <w:rsid w:val="008001FE"/>
    <w:rsid w:val="00800338"/>
    <w:rsid w:val="00803226"/>
    <w:rsid w:val="00804A15"/>
    <w:rsid w:val="008141C6"/>
    <w:rsid w:val="00815732"/>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774C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1EC5"/>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240"/>
    <w:rsid w:val="00AF5A4E"/>
    <w:rsid w:val="00AF5D36"/>
    <w:rsid w:val="00B02754"/>
    <w:rsid w:val="00B0505B"/>
    <w:rsid w:val="00B0552E"/>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0C05"/>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329"/>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0C0"/>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A3011"/>
    <w:rsid w:val="00EB1091"/>
    <w:rsid w:val="00EB5318"/>
    <w:rsid w:val="00EB6D64"/>
    <w:rsid w:val="00EC112B"/>
    <w:rsid w:val="00EC15CE"/>
    <w:rsid w:val="00EC20AB"/>
    <w:rsid w:val="00EC3BF8"/>
    <w:rsid w:val="00EC4E3C"/>
    <w:rsid w:val="00EC57C9"/>
    <w:rsid w:val="00EC6445"/>
    <w:rsid w:val="00ED145E"/>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table" w:customStyle="1" w:styleId="TableGrid1">
    <w:name w:val="Table Grid1"/>
    <w:basedOn w:val="TableNormal"/>
    <w:next w:val="TableGrid"/>
    <w:uiPriority w:val="59"/>
    <w:rsid w:val="00602802"/>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5686</Words>
  <Characters>32413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Kimberley Walker</cp:lastModifiedBy>
  <cp:revision>8</cp:revision>
  <cp:lastPrinted>2024-04-25T09:10:00Z</cp:lastPrinted>
  <dcterms:created xsi:type="dcterms:W3CDTF">2026-06-23T06:19:00Z</dcterms:created>
  <dcterms:modified xsi:type="dcterms:W3CDTF">2026-06-23T06:22:00Z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