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3A4AA" w14:textId="5D808ACB" w:rsidR="00A60DF8" w:rsidRDefault="00F13838" w:rsidP="00F13838">
      <w:pPr>
        <w:spacing w:before="100" w:beforeAutospacing="1" w:after="100" w:afterAutospacing="1" w:line="240" w:lineRule="auto"/>
        <w:jc w:val="center"/>
        <w:rPr>
          <w:rFonts w:ascii="Arial" w:hAnsi="Arial" w:cs="Arial"/>
          <w:sz w:val="22"/>
          <w:szCs w:val="22"/>
        </w:rPr>
      </w:pPr>
      <w:r>
        <w:rPr>
          <w:rFonts w:ascii="Arial" w:hAnsi="Arial" w:cs="Arial"/>
          <w:noProof/>
          <w:sz w:val="22"/>
          <w:szCs w:val="22"/>
        </w:rPr>
        <w:drawing>
          <wp:inline distT="0" distB="0" distL="0" distR="0" wp14:anchorId="4D852EBD" wp14:editId="436D91D6">
            <wp:extent cx="4401820" cy="1164590"/>
            <wp:effectExtent l="0" t="0" r="0" b="0"/>
            <wp:docPr id="195072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01820" cy="1164590"/>
                    </a:xfrm>
                    <a:prstGeom prst="rect">
                      <a:avLst/>
                    </a:prstGeom>
                    <a:noFill/>
                  </pic:spPr>
                </pic:pic>
              </a:graphicData>
            </a:graphic>
          </wp:inline>
        </w:drawing>
      </w:r>
    </w:p>
    <w:p w14:paraId="1A78E3FE" w14:textId="64939177" w:rsidR="006110B0" w:rsidRPr="006110B0" w:rsidRDefault="006110B0" w:rsidP="006110B0">
      <w:pPr>
        <w:widowControl w:val="0"/>
        <w:autoSpaceDE w:val="0"/>
        <w:autoSpaceDN w:val="0"/>
        <w:spacing w:after="0" w:line="240" w:lineRule="auto"/>
        <w:ind w:right="17"/>
        <w:jc w:val="center"/>
        <w:outlineLvl w:val="0"/>
        <w:rPr>
          <w:rFonts w:ascii="Arial" w:eastAsia="Arial" w:hAnsi="Arial" w:cs="Arial"/>
          <w:b/>
          <w:bCs/>
          <w:kern w:val="0"/>
          <w:sz w:val="56"/>
          <w:szCs w:val="56"/>
          <w:u w:color="000000"/>
          <w:lang w:val="en-US"/>
          <w14:ligatures w14:val="none"/>
        </w:rPr>
      </w:pPr>
      <w:r>
        <w:rPr>
          <w:rFonts w:ascii="Arial" w:eastAsia="Arial" w:hAnsi="Arial" w:cs="Arial"/>
          <w:b/>
          <w:bCs/>
          <w:kern w:val="0"/>
          <w:sz w:val="56"/>
          <w:szCs w:val="56"/>
          <w:u w:color="000000"/>
          <w:lang w:val="en-US"/>
          <w14:ligatures w14:val="none"/>
        </w:rPr>
        <w:t>COMMUNITY ENGAGEMENT POLICY</w:t>
      </w:r>
      <w:r w:rsidRPr="006110B0">
        <w:rPr>
          <w:rFonts w:ascii="Arial" w:eastAsia="Arial" w:hAnsi="Arial" w:cs="Arial"/>
          <w:b/>
          <w:bCs/>
          <w:kern w:val="0"/>
          <w:sz w:val="56"/>
          <w:szCs w:val="56"/>
          <w:u w:color="000000"/>
          <w:lang w:val="en-US"/>
          <w14:ligatures w14:val="none"/>
        </w:rPr>
        <w:t xml:space="preserve"> | ADOPTED SEPTEMBER 2026</w:t>
      </w:r>
    </w:p>
    <w:p w14:paraId="2ACF4C49" w14:textId="77777777" w:rsidR="006110B0" w:rsidRPr="006110B0" w:rsidRDefault="006110B0" w:rsidP="006110B0">
      <w:pPr>
        <w:widowControl w:val="0"/>
        <w:autoSpaceDE w:val="0"/>
        <w:autoSpaceDN w:val="0"/>
        <w:spacing w:after="0" w:line="240" w:lineRule="auto"/>
        <w:ind w:right="17"/>
        <w:jc w:val="center"/>
        <w:outlineLvl w:val="0"/>
        <w:rPr>
          <w:rFonts w:ascii="Arial" w:eastAsia="Arial" w:hAnsi="Arial" w:cs="Arial"/>
          <w:b/>
          <w:bCs/>
          <w:kern w:val="0"/>
          <w:sz w:val="22"/>
          <w:szCs w:val="22"/>
          <w:u w:val="single" w:color="000000"/>
          <w:lang w:val="en-US"/>
          <w14:ligatures w14:val="none"/>
        </w:rPr>
      </w:pPr>
    </w:p>
    <w:p w14:paraId="6DAE4B28" w14:textId="77777777" w:rsidR="006110B0" w:rsidRPr="006110B0" w:rsidRDefault="006110B0" w:rsidP="006110B0">
      <w:pPr>
        <w:widowControl w:val="0"/>
        <w:autoSpaceDE w:val="0"/>
        <w:autoSpaceDN w:val="0"/>
        <w:spacing w:after="0" w:line="240" w:lineRule="auto"/>
        <w:ind w:right="17"/>
        <w:jc w:val="center"/>
        <w:outlineLvl w:val="0"/>
        <w:rPr>
          <w:rFonts w:ascii="Arial" w:eastAsia="Arial" w:hAnsi="Arial" w:cs="Arial"/>
          <w:b/>
          <w:bCs/>
          <w:kern w:val="0"/>
          <w:sz w:val="22"/>
          <w:szCs w:val="22"/>
          <w:u w:val="single" w:color="000000"/>
          <w:lang w:val="en-US"/>
          <w14:ligatures w14:val="none"/>
        </w:rPr>
      </w:pPr>
    </w:p>
    <w:p w14:paraId="5286380A" w14:textId="77777777" w:rsidR="006110B0" w:rsidRPr="006110B0" w:rsidRDefault="006110B0" w:rsidP="006110B0">
      <w:pPr>
        <w:widowControl w:val="0"/>
        <w:autoSpaceDE w:val="0"/>
        <w:autoSpaceDN w:val="0"/>
        <w:spacing w:after="0" w:line="240" w:lineRule="auto"/>
        <w:ind w:right="17"/>
        <w:jc w:val="center"/>
        <w:outlineLvl w:val="0"/>
        <w:rPr>
          <w:rFonts w:ascii="Arial" w:eastAsia="Arial" w:hAnsi="Arial" w:cs="Arial"/>
          <w:b/>
          <w:bCs/>
          <w:kern w:val="0"/>
          <w:sz w:val="22"/>
          <w:szCs w:val="22"/>
          <w:u w:val="single" w:color="000000"/>
          <w:lang w:val="en-US"/>
          <w14:ligatures w14:val="none"/>
        </w:rPr>
      </w:pPr>
    </w:p>
    <w:tbl>
      <w:tblPr>
        <w:tblStyle w:val="TableGrid1"/>
        <w:tblW w:w="0" w:type="auto"/>
        <w:jc w:val="center"/>
        <w:tblInd w:w="0" w:type="dxa"/>
        <w:tblLook w:val="04A0" w:firstRow="1" w:lastRow="0" w:firstColumn="1" w:lastColumn="0" w:noHBand="0" w:noVBand="1"/>
      </w:tblPr>
      <w:tblGrid>
        <w:gridCol w:w="2263"/>
        <w:gridCol w:w="4536"/>
      </w:tblGrid>
      <w:tr w:rsidR="006110B0" w:rsidRPr="006110B0" w14:paraId="7899EAC0" w14:textId="77777777" w:rsidTr="0091751C">
        <w:trPr>
          <w:jc w:val="center"/>
        </w:trPr>
        <w:tc>
          <w:tcPr>
            <w:tcW w:w="2263" w:type="dxa"/>
            <w:tcBorders>
              <w:top w:val="single" w:sz="4" w:space="0" w:color="auto"/>
              <w:left w:val="single" w:sz="4" w:space="0" w:color="auto"/>
              <w:bottom w:val="single" w:sz="4" w:space="0" w:color="auto"/>
              <w:right w:val="single" w:sz="4" w:space="0" w:color="auto"/>
            </w:tcBorders>
            <w:hideMark/>
          </w:tcPr>
          <w:p w14:paraId="0220B0E0" w14:textId="77777777" w:rsidR="006110B0" w:rsidRPr="006110B0" w:rsidRDefault="006110B0" w:rsidP="006110B0">
            <w:pPr>
              <w:widowControl w:val="0"/>
              <w:autoSpaceDE w:val="0"/>
              <w:autoSpaceDN w:val="0"/>
              <w:rPr>
                <w:rFonts w:ascii="Arial" w:hAnsi="Arial" w:cs="Arial"/>
                <w:b/>
                <w:bCs/>
              </w:rPr>
            </w:pPr>
            <w:r w:rsidRPr="006110B0">
              <w:rPr>
                <w:rFonts w:ascii="Arial" w:eastAsia="Arial" w:hAnsi="Arial" w:cs="Arial"/>
                <w:b/>
                <w:bCs/>
              </w:rPr>
              <w:t>Policy</w:t>
            </w:r>
          </w:p>
        </w:tc>
        <w:tc>
          <w:tcPr>
            <w:tcW w:w="4536" w:type="dxa"/>
            <w:tcBorders>
              <w:top w:val="single" w:sz="4" w:space="0" w:color="auto"/>
              <w:left w:val="single" w:sz="4" w:space="0" w:color="auto"/>
              <w:bottom w:val="single" w:sz="4" w:space="0" w:color="auto"/>
              <w:right w:val="single" w:sz="4" w:space="0" w:color="auto"/>
            </w:tcBorders>
            <w:hideMark/>
          </w:tcPr>
          <w:p w14:paraId="3B2E41AA" w14:textId="77777777" w:rsidR="006110B0" w:rsidRPr="006110B0" w:rsidRDefault="006110B0" w:rsidP="006110B0">
            <w:pPr>
              <w:widowControl w:val="0"/>
              <w:autoSpaceDE w:val="0"/>
              <w:autoSpaceDN w:val="0"/>
              <w:rPr>
                <w:rFonts w:ascii="Arial" w:eastAsia="Arial" w:hAnsi="Arial" w:cs="Arial"/>
                <w:b/>
                <w:bCs/>
              </w:rPr>
            </w:pPr>
            <w:r w:rsidRPr="006110B0">
              <w:rPr>
                <w:rFonts w:ascii="Arial" w:eastAsia="Arial" w:hAnsi="Arial" w:cs="Arial"/>
                <w:b/>
                <w:bCs/>
              </w:rPr>
              <w:t>Date &amp; Minute</w:t>
            </w:r>
          </w:p>
        </w:tc>
      </w:tr>
      <w:tr w:rsidR="006110B0" w:rsidRPr="006110B0" w14:paraId="2C74E314" w14:textId="77777777" w:rsidTr="0091751C">
        <w:trPr>
          <w:jc w:val="center"/>
        </w:trPr>
        <w:tc>
          <w:tcPr>
            <w:tcW w:w="2263" w:type="dxa"/>
            <w:tcBorders>
              <w:top w:val="single" w:sz="4" w:space="0" w:color="auto"/>
              <w:left w:val="single" w:sz="4" w:space="0" w:color="auto"/>
              <w:bottom w:val="single" w:sz="4" w:space="0" w:color="auto"/>
              <w:right w:val="single" w:sz="4" w:space="0" w:color="auto"/>
            </w:tcBorders>
            <w:hideMark/>
          </w:tcPr>
          <w:p w14:paraId="43CFD058" w14:textId="77777777" w:rsidR="006110B0" w:rsidRPr="006110B0" w:rsidRDefault="006110B0" w:rsidP="006110B0">
            <w:pPr>
              <w:widowControl w:val="0"/>
              <w:autoSpaceDE w:val="0"/>
              <w:autoSpaceDN w:val="0"/>
              <w:rPr>
                <w:rFonts w:ascii="Arial" w:eastAsia="Arial" w:hAnsi="Arial" w:cs="Arial"/>
              </w:rPr>
            </w:pPr>
            <w:r w:rsidRPr="006110B0">
              <w:rPr>
                <w:rFonts w:ascii="Arial" w:eastAsia="Arial" w:hAnsi="Arial" w:cs="Arial"/>
              </w:rPr>
              <w:t>Adopted</w:t>
            </w:r>
          </w:p>
        </w:tc>
        <w:tc>
          <w:tcPr>
            <w:tcW w:w="4536" w:type="dxa"/>
            <w:tcBorders>
              <w:top w:val="single" w:sz="4" w:space="0" w:color="auto"/>
              <w:left w:val="single" w:sz="4" w:space="0" w:color="auto"/>
              <w:bottom w:val="single" w:sz="4" w:space="0" w:color="auto"/>
              <w:right w:val="single" w:sz="4" w:space="0" w:color="auto"/>
            </w:tcBorders>
            <w:hideMark/>
          </w:tcPr>
          <w:p w14:paraId="16789EE8" w14:textId="77777777" w:rsidR="006110B0" w:rsidRPr="006110B0" w:rsidRDefault="006110B0" w:rsidP="006110B0">
            <w:pPr>
              <w:widowControl w:val="0"/>
              <w:autoSpaceDE w:val="0"/>
              <w:autoSpaceDN w:val="0"/>
              <w:rPr>
                <w:rFonts w:ascii="Arial" w:eastAsia="Arial" w:hAnsi="Arial" w:cs="Arial"/>
              </w:rPr>
            </w:pPr>
            <w:r w:rsidRPr="006110B0">
              <w:rPr>
                <w:rFonts w:ascii="Arial" w:eastAsia="Arial" w:hAnsi="Arial" w:cs="Arial"/>
              </w:rPr>
              <w:t xml:space="preserve"> 24.09.26 Min No 71/26 c</w:t>
            </w:r>
          </w:p>
        </w:tc>
      </w:tr>
      <w:tr w:rsidR="006110B0" w:rsidRPr="006110B0" w14:paraId="4AC55EC9" w14:textId="77777777" w:rsidTr="0091751C">
        <w:trPr>
          <w:jc w:val="center"/>
        </w:trPr>
        <w:tc>
          <w:tcPr>
            <w:tcW w:w="2263" w:type="dxa"/>
            <w:tcBorders>
              <w:top w:val="single" w:sz="4" w:space="0" w:color="auto"/>
              <w:left w:val="single" w:sz="4" w:space="0" w:color="auto"/>
              <w:bottom w:val="single" w:sz="4" w:space="0" w:color="auto"/>
              <w:right w:val="single" w:sz="4" w:space="0" w:color="auto"/>
            </w:tcBorders>
            <w:hideMark/>
          </w:tcPr>
          <w:p w14:paraId="1B3843F8" w14:textId="77777777" w:rsidR="006110B0" w:rsidRPr="006110B0" w:rsidRDefault="006110B0" w:rsidP="006110B0">
            <w:pPr>
              <w:widowControl w:val="0"/>
              <w:autoSpaceDE w:val="0"/>
              <w:autoSpaceDN w:val="0"/>
              <w:rPr>
                <w:rFonts w:ascii="Arial" w:eastAsia="Arial" w:hAnsi="Arial" w:cs="Arial"/>
              </w:rPr>
            </w:pPr>
            <w:r w:rsidRPr="006110B0">
              <w:rPr>
                <w:rFonts w:ascii="Arial" w:eastAsia="Arial" w:hAnsi="Arial" w:cs="Arial"/>
              </w:rPr>
              <w:t>Reviewed</w:t>
            </w:r>
          </w:p>
        </w:tc>
        <w:tc>
          <w:tcPr>
            <w:tcW w:w="4536" w:type="dxa"/>
            <w:tcBorders>
              <w:top w:val="single" w:sz="4" w:space="0" w:color="auto"/>
              <w:left w:val="single" w:sz="4" w:space="0" w:color="auto"/>
              <w:bottom w:val="single" w:sz="4" w:space="0" w:color="auto"/>
              <w:right w:val="single" w:sz="4" w:space="0" w:color="auto"/>
            </w:tcBorders>
            <w:hideMark/>
          </w:tcPr>
          <w:p w14:paraId="5894426E" w14:textId="77777777" w:rsidR="006110B0" w:rsidRPr="006110B0" w:rsidRDefault="006110B0" w:rsidP="006110B0">
            <w:pPr>
              <w:widowControl w:val="0"/>
              <w:autoSpaceDE w:val="0"/>
              <w:autoSpaceDN w:val="0"/>
              <w:rPr>
                <w:rFonts w:ascii="Arial" w:eastAsia="Arial" w:hAnsi="Arial" w:cs="Arial"/>
              </w:rPr>
            </w:pPr>
          </w:p>
        </w:tc>
      </w:tr>
      <w:tr w:rsidR="006110B0" w:rsidRPr="006110B0" w14:paraId="67F59B28" w14:textId="77777777" w:rsidTr="0091751C">
        <w:trPr>
          <w:jc w:val="center"/>
        </w:trPr>
        <w:tc>
          <w:tcPr>
            <w:tcW w:w="2263" w:type="dxa"/>
            <w:tcBorders>
              <w:top w:val="single" w:sz="4" w:space="0" w:color="auto"/>
              <w:left w:val="single" w:sz="4" w:space="0" w:color="auto"/>
              <w:bottom w:val="single" w:sz="4" w:space="0" w:color="auto"/>
              <w:right w:val="single" w:sz="4" w:space="0" w:color="auto"/>
            </w:tcBorders>
            <w:hideMark/>
          </w:tcPr>
          <w:p w14:paraId="10D22348" w14:textId="77777777" w:rsidR="006110B0" w:rsidRPr="006110B0" w:rsidRDefault="006110B0" w:rsidP="006110B0">
            <w:pPr>
              <w:widowControl w:val="0"/>
              <w:autoSpaceDE w:val="0"/>
              <w:autoSpaceDN w:val="0"/>
              <w:rPr>
                <w:rFonts w:ascii="Arial" w:eastAsia="Arial" w:hAnsi="Arial" w:cs="Arial"/>
              </w:rPr>
            </w:pPr>
            <w:r w:rsidRPr="006110B0">
              <w:rPr>
                <w:rFonts w:ascii="Arial" w:eastAsia="Arial" w:hAnsi="Arial" w:cs="Arial"/>
              </w:rPr>
              <w:t>Review</w:t>
            </w:r>
          </w:p>
        </w:tc>
        <w:tc>
          <w:tcPr>
            <w:tcW w:w="4536" w:type="dxa"/>
            <w:tcBorders>
              <w:top w:val="single" w:sz="4" w:space="0" w:color="auto"/>
              <w:left w:val="single" w:sz="4" w:space="0" w:color="auto"/>
              <w:bottom w:val="single" w:sz="4" w:space="0" w:color="auto"/>
              <w:right w:val="single" w:sz="4" w:space="0" w:color="auto"/>
            </w:tcBorders>
            <w:hideMark/>
          </w:tcPr>
          <w:p w14:paraId="68A047F6" w14:textId="77777777" w:rsidR="006110B0" w:rsidRPr="006110B0" w:rsidRDefault="006110B0" w:rsidP="006110B0">
            <w:pPr>
              <w:widowControl w:val="0"/>
              <w:autoSpaceDE w:val="0"/>
              <w:autoSpaceDN w:val="0"/>
              <w:rPr>
                <w:rFonts w:ascii="Arial" w:eastAsia="Arial" w:hAnsi="Arial" w:cs="Arial"/>
              </w:rPr>
            </w:pPr>
            <w:r w:rsidRPr="006110B0">
              <w:rPr>
                <w:rFonts w:ascii="Arial" w:eastAsia="Arial" w:hAnsi="Arial" w:cs="Arial"/>
              </w:rPr>
              <w:t>Annually</w:t>
            </w:r>
          </w:p>
        </w:tc>
      </w:tr>
    </w:tbl>
    <w:p w14:paraId="6C1C0FDE" w14:textId="77777777" w:rsidR="00A60DF8" w:rsidRDefault="00A60DF8" w:rsidP="00B330A9">
      <w:pPr>
        <w:spacing w:before="100" w:beforeAutospacing="1" w:after="100" w:afterAutospacing="1" w:line="240" w:lineRule="auto"/>
        <w:rPr>
          <w:rFonts w:ascii="Arial" w:hAnsi="Arial" w:cs="Arial"/>
          <w:sz w:val="22"/>
          <w:szCs w:val="22"/>
        </w:rPr>
      </w:pPr>
    </w:p>
    <w:p w14:paraId="23A1F2C5" w14:textId="77777777" w:rsidR="00A60DF8" w:rsidRDefault="00A60DF8" w:rsidP="00B330A9">
      <w:pPr>
        <w:spacing w:before="100" w:beforeAutospacing="1" w:after="100" w:afterAutospacing="1" w:line="240" w:lineRule="auto"/>
        <w:rPr>
          <w:rFonts w:ascii="Arial" w:hAnsi="Arial" w:cs="Arial"/>
          <w:sz w:val="22"/>
          <w:szCs w:val="22"/>
        </w:rPr>
      </w:pPr>
    </w:p>
    <w:p w14:paraId="5AB114DC" w14:textId="77777777" w:rsidR="00A60DF8" w:rsidRDefault="00A60DF8" w:rsidP="00B330A9">
      <w:pPr>
        <w:spacing w:before="100" w:beforeAutospacing="1" w:after="100" w:afterAutospacing="1" w:line="240" w:lineRule="auto"/>
        <w:rPr>
          <w:rFonts w:ascii="Arial" w:hAnsi="Arial" w:cs="Arial"/>
          <w:sz w:val="22"/>
          <w:szCs w:val="22"/>
        </w:rPr>
      </w:pPr>
    </w:p>
    <w:p w14:paraId="24768D74" w14:textId="77777777" w:rsidR="00A60DF8" w:rsidRDefault="00A60DF8" w:rsidP="00B330A9">
      <w:pPr>
        <w:spacing w:before="100" w:beforeAutospacing="1" w:after="100" w:afterAutospacing="1" w:line="240" w:lineRule="auto"/>
        <w:rPr>
          <w:rFonts w:ascii="Arial" w:hAnsi="Arial" w:cs="Arial"/>
          <w:sz w:val="22"/>
          <w:szCs w:val="22"/>
        </w:rPr>
      </w:pPr>
    </w:p>
    <w:p w14:paraId="49D04D5E" w14:textId="77777777" w:rsidR="00A60DF8" w:rsidRDefault="00A60DF8" w:rsidP="00B330A9">
      <w:pPr>
        <w:spacing w:before="100" w:beforeAutospacing="1" w:after="100" w:afterAutospacing="1" w:line="240" w:lineRule="auto"/>
        <w:rPr>
          <w:rFonts w:ascii="Arial" w:hAnsi="Arial" w:cs="Arial"/>
          <w:sz w:val="22"/>
          <w:szCs w:val="22"/>
        </w:rPr>
      </w:pPr>
    </w:p>
    <w:p w14:paraId="23EC42CF" w14:textId="77777777" w:rsidR="00A60DF8" w:rsidRDefault="00A60DF8" w:rsidP="00B330A9">
      <w:pPr>
        <w:spacing w:before="100" w:beforeAutospacing="1" w:after="100" w:afterAutospacing="1" w:line="240" w:lineRule="auto"/>
        <w:rPr>
          <w:rFonts w:ascii="Arial" w:hAnsi="Arial" w:cs="Arial"/>
          <w:sz w:val="22"/>
          <w:szCs w:val="22"/>
        </w:rPr>
      </w:pPr>
    </w:p>
    <w:p w14:paraId="588C51C2" w14:textId="77777777" w:rsidR="00A60DF8" w:rsidRDefault="00A60DF8" w:rsidP="00B330A9">
      <w:pPr>
        <w:spacing w:before="100" w:beforeAutospacing="1" w:after="100" w:afterAutospacing="1" w:line="240" w:lineRule="auto"/>
        <w:rPr>
          <w:rFonts w:ascii="Arial" w:hAnsi="Arial" w:cs="Arial"/>
          <w:sz w:val="22"/>
          <w:szCs w:val="22"/>
        </w:rPr>
      </w:pPr>
    </w:p>
    <w:p w14:paraId="3FCD04AB" w14:textId="77777777" w:rsidR="00A60DF8" w:rsidRDefault="00A60DF8" w:rsidP="00B330A9">
      <w:pPr>
        <w:spacing w:before="100" w:beforeAutospacing="1" w:after="100" w:afterAutospacing="1" w:line="240" w:lineRule="auto"/>
        <w:rPr>
          <w:rFonts w:ascii="Arial" w:hAnsi="Arial" w:cs="Arial"/>
          <w:sz w:val="22"/>
          <w:szCs w:val="22"/>
        </w:rPr>
      </w:pPr>
    </w:p>
    <w:p w14:paraId="1B0B6AB3" w14:textId="77777777" w:rsidR="00A60DF8" w:rsidRDefault="00A60DF8" w:rsidP="00B330A9">
      <w:pPr>
        <w:spacing w:before="100" w:beforeAutospacing="1" w:after="100" w:afterAutospacing="1" w:line="240" w:lineRule="auto"/>
        <w:rPr>
          <w:rFonts w:ascii="Arial" w:hAnsi="Arial" w:cs="Arial"/>
          <w:sz w:val="22"/>
          <w:szCs w:val="22"/>
        </w:rPr>
      </w:pPr>
    </w:p>
    <w:p w14:paraId="1A101B11" w14:textId="77777777" w:rsidR="00A60DF8" w:rsidRDefault="00A60DF8" w:rsidP="00B330A9">
      <w:pPr>
        <w:spacing w:before="100" w:beforeAutospacing="1" w:after="100" w:afterAutospacing="1" w:line="240" w:lineRule="auto"/>
        <w:rPr>
          <w:rFonts w:ascii="Arial" w:hAnsi="Arial" w:cs="Arial"/>
          <w:sz w:val="22"/>
          <w:szCs w:val="22"/>
        </w:rPr>
      </w:pPr>
    </w:p>
    <w:p w14:paraId="33F6DED2" w14:textId="77777777" w:rsidR="00A60DF8" w:rsidRDefault="00A60DF8" w:rsidP="00B330A9">
      <w:pPr>
        <w:spacing w:before="100" w:beforeAutospacing="1" w:after="100" w:afterAutospacing="1" w:line="240" w:lineRule="auto"/>
        <w:rPr>
          <w:rFonts w:ascii="Arial" w:hAnsi="Arial" w:cs="Arial"/>
          <w:sz w:val="22"/>
          <w:szCs w:val="22"/>
        </w:rPr>
      </w:pPr>
    </w:p>
    <w:p w14:paraId="3FA754EF" w14:textId="77777777" w:rsidR="00A60DF8" w:rsidRDefault="00A60DF8" w:rsidP="00B330A9">
      <w:pPr>
        <w:spacing w:before="100" w:beforeAutospacing="1" w:after="100" w:afterAutospacing="1" w:line="240" w:lineRule="auto"/>
        <w:rPr>
          <w:rFonts w:ascii="Arial" w:hAnsi="Arial" w:cs="Arial"/>
          <w:sz w:val="22"/>
          <w:szCs w:val="22"/>
        </w:rPr>
      </w:pPr>
    </w:p>
    <w:p w14:paraId="66C526C9" w14:textId="77777777" w:rsidR="00A60DF8" w:rsidRDefault="00A60DF8" w:rsidP="00B330A9">
      <w:pPr>
        <w:spacing w:before="100" w:beforeAutospacing="1" w:after="100" w:afterAutospacing="1" w:line="240" w:lineRule="auto"/>
        <w:rPr>
          <w:rFonts w:ascii="Arial" w:hAnsi="Arial" w:cs="Arial"/>
          <w:sz w:val="22"/>
          <w:szCs w:val="22"/>
        </w:rPr>
      </w:pPr>
    </w:p>
    <w:p w14:paraId="77637EB0" w14:textId="77777777" w:rsidR="00A60DF8" w:rsidRDefault="00A60DF8" w:rsidP="00B330A9">
      <w:pPr>
        <w:spacing w:before="100" w:beforeAutospacing="1" w:after="100" w:afterAutospacing="1" w:line="240" w:lineRule="auto"/>
        <w:rPr>
          <w:rFonts w:ascii="Arial" w:hAnsi="Arial" w:cs="Arial"/>
          <w:sz w:val="22"/>
          <w:szCs w:val="22"/>
        </w:rPr>
      </w:pPr>
    </w:p>
    <w:p w14:paraId="022BD731" w14:textId="77777777" w:rsidR="00A60DF8" w:rsidRDefault="00A60DF8" w:rsidP="00B330A9">
      <w:pPr>
        <w:spacing w:before="100" w:beforeAutospacing="1" w:after="100" w:afterAutospacing="1" w:line="240" w:lineRule="auto"/>
        <w:rPr>
          <w:rFonts w:ascii="Arial" w:hAnsi="Arial" w:cs="Arial"/>
          <w:sz w:val="22"/>
          <w:szCs w:val="22"/>
        </w:rPr>
      </w:pPr>
    </w:p>
    <w:p w14:paraId="4F0BE5A1" w14:textId="32EB1E25" w:rsidR="00B330A9" w:rsidRDefault="00B330A9" w:rsidP="00E37E8B">
      <w:pPr>
        <w:spacing w:after="0" w:line="240" w:lineRule="auto"/>
        <w:jc w:val="both"/>
        <w:rPr>
          <w:rFonts w:ascii="Arial" w:hAnsi="Arial" w:cs="Arial"/>
          <w:sz w:val="22"/>
          <w:szCs w:val="22"/>
        </w:rPr>
      </w:pPr>
      <w:r w:rsidRPr="00B330A9">
        <w:rPr>
          <w:rFonts w:ascii="Arial" w:hAnsi="Arial" w:cs="Arial"/>
          <w:sz w:val="22"/>
          <w:szCs w:val="22"/>
        </w:rPr>
        <w:lastRenderedPageBreak/>
        <w:t>The objectives of the policy are to</w:t>
      </w:r>
      <w:r>
        <w:rPr>
          <w:rFonts w:ascii="Arial" w:hAnsi="Arial" w:cs="Arial"/>
          <w:sz w:val="22"/>
          <w:szCs w:val="22"/>
        </w:rPr>
        <w:t>;</w:t>
      </w:r>
      <w:r w:rsidRPr="00B330A9">
        <w:rPr>
          <w:rFonts w:ascii="Arial" w:hAnsi="Arial" w:cs="Arial"/>
          <w:sz w:val="22"/>
          <w:szCs w:val="22"/>
        </w:rPr>
        <w:t xml:space="preserve">  </w:t>
      </w:r>
    </w:p>
    <w:p w14:paraId="016EFFD1" w14:textId="77777777" w:rsidR="00E37E8B" w:rsidRPr="00B330A9" w:rsidRDefault="00E37E8B" w:rsidP="00E37E8B">
      <w:pPr>
        <w:spacing w:after="0" w:line="240" w:lineRule="auto"/>
        <w:jc w:val="both"/>
        <w:rPr>
          <w:rFonts w:ascii="Arial" w:hAnsi="Arial" w:cs="Arial"/>
          <w:sz w:val="22"/>
          <w:szCs w:val="22"/>
        </w:rPr>
      </w:pPr>
    </w:p>
    <w:p w14:paraId="16752436" w14:textId="2BAF3DB1" w:rsidR="00B330A9" w:rsidRPr="00B330A9" w:rsidRDefault="00B330A9" w:rsidP="00E37E8B">
      <w:pPr>
        <w:pStyle w:val="ListParagraph"/>
        <w:numPr>
          <w:ilvl w:val="0"/>
          <w:numId w:val="4"/>
        </w:numPr>
        <w:spacing w:after="0" w:line="240" w:lineRule="auto"/>
        <w:jc w:val="both"/>
        <w:rPr>
          <w:rFonts w:ascii="Arial" w:hAnsi="Arial" w:cs="Arial"/>
          <w:sz w:val="22"/>
          <w:szCs w:val="22"/>
        </w:rPr>
      </w:pPr>
      <w:r w:rsidRPr="00B330A9">
        <w:rPr>
          <w:rFonts w:ascii="Arial" w:hAnsi="Arial" w:cs="Arial"/>
          <w:sz w:val="22"/>
          <w:szCs w:val="22"/>
        </w:rPr>
        <w:t>Encourage effective local community engagement</w:t>
      </w:r>
      <w:r>
        <w:rPr>
          <w:rFonts w:ascii="Arial" w:hAnsi="Arial" w:cs="Arial"/>
          <w:sz w:val="22"/>
          <w:szCs w:val="22"/>
        </w:rPr>
        <w:t>.</w:t>
      </w:r>
    </w:p>
    <w:p w14:paraId="045B4A38" w14:textId="7CDE864A" w:rsidR="00B330A9" w:rsidRPr="00B330A9" w:rsidRDefault="00B330A9" w:rsidP="00E37E8B">
      <w:pPr>
        <w:pStyle w:val="ListParagraph"/>
        <w:numPr>
          <w:ilvl w:val="0"/>
          <w:numId w:val="4"/>
        </w:numPr>
        <w:spacing w:after="0" w:line="240" w:lineRule="auto"/>
        <w:jc w:val="both"/>
        <w:rPr>
          <w:rFonts w:ascii="Arial" w:hAnsi="Arial" w:cs="Arial"/>
          <w:sz w:val="22"/>
          <w:szCs w:val="22"/>
        </w:rPr>
      </w:pPr>
      <w:r w:rsidRPr="00B330A9">
        <w:rPr>
          <w:rFonts w:ascii="Arial" w:hAnsi="Arial" w:cs="Arial"/>
          <w:sz w:val="22"/>
          <w:szCs w:val="22"/>
        </w:rPr>
        <w:t xml:space="preserve">Ensure that the Council </w:t>
      </w:r>
      <w:r>
        <w:rPr>
          <w:rFonts w:ascii="Arial" w:hAnsi="Arial" w:cs="Arial"/>
          <w:sz w:val="22"/>
          <w:szCs w:val="22"/>
        </w:rPr>
        <w:t xml:space="preserve">maintains a </w:t>
      </w:r>
      <w:r w:rsidRPr="00B330A9">
        <w:rPr>
          <w:rFonts w:ascii="Arial" w:hAnsi="Arial" w:cs="Arial"/>
          <w:sz w:val="22"/>
          <w:szCs w:val="22"/>
        </w:rPr>
        <w:t>clear understanding of the need to engage with communities</w:t>
      </w:r>
      <w:r>
        <w:rPr>
          <w:rFonts w:ascii="Arial" w:hAnsi="Arial" w:cs="Arial"/>
          <w:sz w:val="22"/>
          <w:szCs w:val="22"/>
        </w:rPr>
        <w:t>.</w:t>
      </w:r>
      <w:r w:rsidRPr="00B330A9">
        <w:rPr>
          <w:rFonts w:ascii="Arial" w:hAnsi="Arial" w:cs="Arial"/>
          <w:sz w:val="22"/>
          <w:szCs w:val="22"/>
        </w:rPr>
        <w:t xml:space="preserve">  </w:t>
      </w:r>
    </w:p>
    <w:p w14:paraId="193B8E39" w14:textId="409FB98B" w:rsidR="00B330A9" w:rsidRPr="00B330A9" w:rsidRDefault="00B330A9" w:rsidP="00E37E8B">
      <w:pPr>
        <w:pStyle w:val="ListParagraph"/>
        <w:numPr>
          <w:ilvl w:val="0"/>
          <w:numId w:val="4"/>
        </w:numPr>
        <w:spacing w:after="0" w:line="240" w:lineRule="auto"/>
        <w:jc w:val="both"/>
        <w:rPr>
          <w:rFonts w:ascii="Arial" w:hAnsi="Arial" w:cs="Arial"/>
          <w:sz w:val="22"/>
          <w:szCs w:val="22"/>
        </w:rPr>
      </w:pPr>
      <w:r w:rsidRPr="00B330A9">
        <w:rPr>
          <w:rFonts w:ascii="Arial" w:hAnsi="Arial" w:cs="Arial"/>
          <w:sz w:val="22"/>
          <w:szCs w:val="22"/>
        </w:rPr>
        <w:t xml:space="preserve">Enable aspirations/comments/suggestions obtained from community engagement </w:t>
      </w:r>
      <w:r>
        <w:rPr>
          <w:rFonts w:ascii="Arial" w:hAnsi="Arial" w:cs="Arial"/>
          <w:sz w:val="22"/>
          <w:szCs w:val="22"/>
        </w:rPr>
        <w:t xml:space="preserve">are considered by council. </w:t>
      </w:r>
      <w:r w:rsidRPr="00B330A9">
        <w:rPr>
          <w:rFonts w:ascii="Arial" w:hAnsi="Arial" w:cs="Arial"/>
          <w:sz w:val="22"/>
          <w:szCs w:val="22"/>
        </w:rPr>
        <w:t xml:space="preserve">  </w:t>
      </w:r>
    </w:p>
    <w:p w14:paraId="1C049D76" w14:textId="7A1CD673" w:rsidR="00B330A9" w:rsidRPr="00B330A9" w:rsidRDefault="00B330A9" w:rsidP="00E37E8B">
      <w:pPr>
        <w:pStyle w:val="ListParagraph"/>
        <w:numPr>
          <w:ilvl w:val="0"/>
          <w:numId w:val="4"/>
        </w:numPr>
        <w:spacing w:after="0" w:line="240" w:lineRule="auto"/>
        <w:jc w:val="both"/>
        <w:rPr>
          <w:rFonts w:ascii="Arial" w:hAnsi="Arial" w:cs="Arial"/>
          <w:sz w:val="22"/>
          <w:szCs w:val="22"/>
        </w:rPr>
      </w:pPr>
      <w:r>
        <w:rPr>
          <w:rFonts w:ascii="Arial" w:hAnsi="Arial" w:cs="Arial"/>
          <w:sz w:val="22"/>
          <w:szCs w:val="22"/>
        </w:rPr>
        <w:t xml:space="preserve">Support the </w:t>
      </w:r>
      <w:r w:rsidRPr="00B330A9">
        <w:rPr>
          <w:rFonts w:ascii="Arial" w:hAnsi="Arial" w:cs="Arial"/>
          <w:sz w:val="22"/>
          <w:szCs w:val="22"/>
        </w:rPr>
        <w:t xml:space="preserve">Council </w:t>
      </w:r>
      <w:r>
        <w:rPr>
          <w:rFonts w:ascii="Arial" w:hAnsi="Arial" w:cs="Arial"/>
          <w:sz w:val="22"/>
          <w:szCs w:val="22"/>
        </w:rPr>
        <w:t xml:space="preserve">to </w:t>
      </w:r>
      <w:r w:rsidRPr="00B330A9">
        <w:rPr>
          <w:rFonts w:ascii="Arial" w:hAnsi="Arial" w:cs="Arial"/>
          <w:sz w:val="22"/>
          <w:szCs w:val="22"/>
        </w:rPr>
        <w:t>enhance its profile by improving engagement with the</w:t>
      </w:r>
      <w:r>
        <w:rPr>
          <w:rFonts w:ascii="Arial" w:hAnsi="Arial" w:cs="Arial"/>
          <w:sz w:val="22"/>
          <w:szCs w:val="22"/>
        </w:rPr>
        <w:t xml:space="preserve"> </w:t>
      </w:r>
      <w:r w:rsidRPr="00B330A9">
        <w:rPr>
          <w:rFonts w:ascii="Arial" w:hAnsi="Arial" w:cs="Arial"/>
          <w:sz w:val="22"/>
          <w:szCs w:val="22"/>
        </w:rPr>
        <w:t>wider community</w:t>
      </w:r>
      <w:r>
        <w:rPr>
          <w:rFonts w:ascii="Arial" w:hAnsi="Arial" w:cs="Arial"/>
          <w:sz w:val="22"/>
          <w:szCs w:val="22"/>
        </w:rPr>
        <w:t xml:space="preserve"> </w:t>
      </w:r>
      <w:proofErr w:type="gramStart"/>
      <w:r>
        <w:rPr>
          <w:rFonts w:ascii="Arial" w:hAnsi="Arial" w:cs="Arial"/>
          <w:sz w:val="22"/>
          <w:szCs w:val="22"/>
        </w:rPr>
        <w:t>in particular</w:t>
      </w:r>
      <w:r w:rsidRPr="00B330A9">
        <w:rPr>
          <w:rFonts w:ascii="Arial" w:hAnsi="Arial" w:cs="Arial"/>
          <w:sz w:val="22"/>
          <w:szCs w:val="22"/>
        </w:rPr>
        <w:t xml:space="preserve"> hard</w:t>
      </w:r>
      <w:proofErr w:type="gramEnd"/>
      <w:r w:rsidRPr="00B330A9">
        <w:rPr>
          <w:rFonts w:ascii="Arial" w:hAnsi="Arial" w:cs="Arial"/>
          <w:sz w:val="22"/>
          <w:szCs w:val="22"/>
        </w:rPr>
        <w:t xml:space="preserve"> to reach groups</w:t>
      </w:r>
      <w:r>
        <w:rPr>
          <w:rFonts w:ascii="Arial" w:hAnsi="Arial" w:cs="Arial"/>
          <w:sz w:val="22"/>
          <w:szCs w:val="22"/>
        </w:rPr>
        <w:t>.</w:t>
      </w:r>
    </w:p>
    <w:p w14:paraId="1D3AF6AA" w14:textId="77777777" w:rsidR="00B330A9" w:rsidRDefault="00B330A9" w:rsidP="00E37E8B">
      <w:pPr>
        <w:spacing w:after="0" w:line="240" w:lineRule="auto"/>
        <w:jc w:val="both"/>
        <w:rPr>
          <w:rFonts w:ascii="Arial" w:hAnsi="Arial" w:cs="Arial"/>
          <w:sz w:val="22"/>
          <w:szCs w:val="22"/>
        </w:rPr>
      </w:pPr>
    </w:p>
    <w:p w14:paraId="5904B3CF" w14:textId="686F9F31" w:rsidR="00B330A9" w:rsidRPr="00B330A9" w:rsidRDefault="00B330A9" w:rsidP="00E37E8B">
      <w:pPr>
        <w:spacing w:after="0" w:line="240" w:lineRule="auto"/>
        <w:jc w:val="both"/>
        <w:rPr>
          <w:rFonts w:ascii="Arial" w:hAnsi="Arial" w:cs="Arial"/>
          <w:sz w:val="22"/>
          <w:szCs w:val="22"/>
        </w:rPr>
      </w:pPr>
      <w:r>
        <w:rPr>
          <w:rFonts w:ascii="Arial" w:hAnsi="Arial" w:cs="Arial"/>
          <w:sz w:val="22"/>
          <w:szCs w:val="22"/>
        </w:rPr>
        <w:t>Elmton with Creswell Parish Council</w:t>
      </w:r>
      <w:r w:rsidRPr="00B330A9">
        <w:rPr>
          <w:rFonts w:ascii="Arial" w:hAnsi="Arial" w:cs="Arial"/>
          <w:sz w:val="22"/>
          <w:szCs w:val="22"/>
        </w:rPr>
        <w:t xml:space="preserve"> advocates giving local people a voice and involving them in decisions which affect them and their community. This may include individuals, voluntary and community organisations as well as other public sector bodies. It provides opportunity for local people to talk to the Council about their aspirations and or needs in their community and neighbourhood. It allows the Council to inform people about what services it provides, how it prioritises, how policies are determined</w:t>
      </w:r>
      <w:r>
        <w:rPr>
          <w:rFonts w:ascii="Arial" w:hAnsi="Arial" w:cs="Arial"/>
          <w:sz w:val="22"/>
          <w:szCs w:val="22"/>
        </w:rPr>
        <w:t xml:space="preserve"> </w:t>
      </w:r>
      <w:r w:rsidRPr="00B330A9">
        <w:rPr>
          <w:rFonts w:ascii="Arial" w:hAnsi="Arial" w:cs="Arial"/>
          <w:sz w:val="22"/>
          <w:szCs w:val="22"/>
        </w:rPr>
        <w:t xml:space="preserve">and how well it’s performing.  </w:t>
      </w:r>
    </w:p>
    <w:p w14:paraId="2B84E0B0" w14:textId="77777777" w:rsidR="00B330A9" w:rsidRDefault="00B330A9" w:rsidP="00E37E8B">
      <w:pPr>
        <w:spacing w:after="0" w:line="240" w:lineRule="auto"/>
        <w:jc w:val="both"/>
        <w:rPr>
          <w:rFonts w:ascii="Arial" w:hAnsi="Arial" w:cs="Arial"/>
          <w:sz w:val="22"/>
          <w:szCs w:val="22"/>
        </w:rPr>
      </w:pPr>
    </w:p>
    <w:p w14:paraId="2472FAB8" w14:textId="7A15A5C1" w:rsidR="00B330A9" w:rsidRDefault="00B330A9" w:rsidP="00E37E8B">
      <w:pPr>
        <w:spacing w:after="0" w:line="240" w:lineRule="auto"/>
        <w:jc w:val="both"/>
        <w:rPr>
          <w:rFonts w:ascii="Arial" w:hAnsi="Arial" w:cs="Arial"/>
          <w:sz w:val="22"/>
          <w:szCs w:val="22"/>
        </w:rPr>
      </w:pPr>
      <w:r w:rsidRPr="00B330A9">
        <w:rPr>
          <w:rFonts w:ascii="Arial" w:hAnsi="Arial" w:cs="Arial"/>
          <w:sz w:val="22"/>
          <w:szCs w:val="22"/>
        </w:rPr>
        <w:t xml:space="preserve">The key aspects of community engagement include:  </w:t>
      </w:r>
    </w:p>
    <w:p w14:paraId="57AB78CB" w14:textId="77777777" w:rsidR="00E37E8B" w:rsidRPr="00B330A9" w:rsidRDefault="00E37E8B" w:rsidP="00E37E8B">
      <w:pPr>
        <w:spacing w:after="0" w:line="240" w:lineRule="auto"/>
        <w:jc w:val="both"/>
        <w:rPr>
          <w:rFonts w:ascii="Arial" w:hAnsi="Arial" w:cs="Arial"/>
          <w:sz w:val="22"/>
          <w:szCs w:val="22"/>
        </w:rPr>
      </w:pPr>
    </w:p>
    <w:p w14:paraId="1610D0F8" w14:textId="77777777" w:rsidR="00B330A9" w:rsidRDefault="00B330A9" w:rsidP="00E37E8B">
      <w:pPr>
        <w:pStyle w:val="ListParagraph"/>
        <w:numPr>
          <w:ilvl w:val="0"/>
          <w:numId w:val="5"/>
        </w:numPr>
        <w:spacing w:after="0" w:line="240" w:lineRule="auto"/>
        <w:jc w:val="both"/>
        <w:rPr>
          <w:rFonts w:ascii="Arial" w:hAnsi="Arial" w:cs="Arial"/>
          <w:sz w:val="22"/>
          <w:szCs w:val="22"/>
        </w:rPr>
      </w:pPr>
      <w:r w:rsidRPr="00B330A9">
        <w:rPr>
          <w:rFonts w:ascii="Arial" w:hAnsi="Arial" w:cs="Arial"/>
          <w:sz w:val="22"/>
          <w:szCs w:val="22"/>
        </w:rPr>
        <w:t xml:space="preserve">Clear and open communication to ensure that information is made accessible to all groups. </w:t>
      </w:r>
    </w:p>
    <w:p w14:paraId="1B944494" w14:textId="77777777" w:rsidR="00B330A9" w:rsidRDefault="00B330A9" w:rsidP="00E37E8B">
      <w:pPr>
        <w:pStyle w:val="ListParagraph"/>
        <w:numPr>
          <w:ilvl w:val="0"/>
          <w:numId w:val="5"/>
        </w:numPr>
        <w:spacing w:after="0" w:line="240" w:lineRule="auto"/>
        <w:jc w:val="both"/>
        <w:rPr>
          <w:rFonts w:ascii="Arial" w:hAnsi="Arial" w:cs="Arial"/>
          <w:sz w:val="22"/>
          <w:szCs w:val="22"/>
        </w:rPr>
      </w:pPr>
      <w:r w:rsidRPr="00B330A9">
        <w:rPr>
          <w:rFonts w:ascii="Arial" w:hAnsi="Arial" w:cs="Arial"/>
          <w:sz w:val="22"/>
          <w:szCs w:val="22"/>
        </w:rPr>
        <w:t>Listening and understanding from a range of people to identify aspirations, needs</w:t>
      </w:r>
      <w:r>
        <w:rPr>
          <w:rFonts w:ascii="Arial" w:hAnsi="Arial" w:cs="Arial"/>
          <w:sz w:val="22"/>
          <w:szCs w:val="22"/>
        </w:rPr>
        <w:t xml:space="preserve"> </w:t>
      </w:r>
      <w:r w:rsidRPr="00B330A9">
        <w:rPr>
          <w:rFonts w:ascii="Arial" w:hAnsi="Arial" w:cs="Arial"/>
          <w:sz w:val="22"/>
          <w:szCs w:val="22"/>
        </w:rPr>
        <w:t xml:space="preserve">and problems of local people and groups. </w:t>
      </w:r>
    </w:p>
    <w:p w14:paraId="49FC440D" w14:textId="4059CDE8" w:rsidR="00B330A9" w:rsidRPr="00B330A9" w:rsidRDefault="00B330A9" w:rsidP="00E37E8B">
      <w:pPr>
        <w:pStyle w:val="ListParagraph"/>
        <w:numPr>
          <w:ilvl w:val="0"/>
          <w:numId w:val="5"/>
        </w:numPr>
        <w:spacing w:after="0" w:line="240" w:lineRule="auto"/>
        <w:jc w:val="both"/>
        <w:rPr>
          <w:rFonts w:ascii="Arial" w:hAnsi="Arial" w:cs="Arial"/>
          <w:sz w:val="22"/>
          <w:szCs w:val="22"/>
        </w:rPr>
      </w:pPr>
      <w:r w:rsidRPr="00B330A9">
        <w:rPr>
          <w:rFonts w:ascii="Arial" w:hAnsi="Arial" w:cs="Arial"/>
          <w:sz w:val="22"/>
          <w:szCs w:val="22"/>
        </w:rPr>
        <w:t xml:space="preserve">Development of a network of relationships with individuals, voluntary and community groups, neighbouring Parish Councils and </w:t>
      </w:r>
      <w:r>
        <w:rPr>
          <w:rFonts w:ascii="Arial" w:hAnsi="Arial" w:cs="Arial"/>
          <w:sz w:val="22"/>
          <w:szCs w:val="22"/>
        </w:rPr>
        <w:t>District</w:t>
      </w:r>
      <w:r w:rsidRPr="00B330A9">
        <w:rPr>
          <w:rFonts w:ascii="Arial" w:hAnsi="Arial" w:cs="Arial"/>
          <w:sz w:val="22"/>
          <w:szCs w:val="22"/>
        </w:rPr>
        <w:t xml:space="preserve"> and County Councils.  </w:t>
      </w:r>
    </w:p>
    <w:p w14:paraId="24479018" w14:textId="77777777" w:rsidR="00B330A9" w:rsidRDefault="00B330A9" w:rsidP="00E37E8B">
      <w:pPr>
        <w:spacing w:after="0" w:line="240" w:lineRule="auto"/>
        <w:jc w:val="both"/>
        <w:rPr>
          <w:rFonts w:ascii="Arial" w:hAnsi="Arial" w:cs="Arial"/>
          <w:sz w:val="22"/>
          <w:szCs w:val="22"/>
        </w:rPr>
      </w:pPr>
    </w:p>
    <w:p w14:paraId="319D3AE1" w14:textId="6A2EE657" w:rsidR="00B330A9" w:rsidRDefault="00B330A9" w:rsidP="00E37E8B">
      <w:pPr>
        <w:spacing w:after="0" w:line="240" w:lineRule="auto"/>
        <w:jc w:val="both"/>
        <w:rPr>
          <w:rFonts w:ascii="Arial" w:hAnsi="Arial" w:cs="Arial"/>
          <w:sz w:val="22"/>
          <w:szCs w:val="22"/>
        </w:rPr>
      </w:pPr>
      <w:r w:rsidRPr="00B330A9">
        <w:rPr>
          <w:rFonts w:ascii="Arial" w:hAnsi="Arial" w:cs="Arial"/>
          <w:sz w:val="22"/>
          <w:szCs w:val="22"/>
        </w:rPr>
        <w:t xml:space="preserve">Effective and meaningful community engagement can provide </w:t>
      </w:r>
      <w:proofErr w:type="gramStart"/>
      <w:r w:rsidRPr="00B330A9">
        <w:rPr>
          <w:rFonts w:ascii="Arial" w:hAnsi="Arial" w:cs="Arial"/>
          <w:sz w:val="22"/>
          <w:szCs w:val="22"/>
        </w:rPr>
        <w:t>a number of</w:t>
      </w:r>
      <w:proofErr w:type="gramEnd"/>
      <w:r w:rsidRPr="00B330A9">
        <w:rPr>
          <w:rFonts w:ascii="Arial" w:hAnsi="Arial" w:cs="Arial"/>
          <w:sz w:val="22"/>
          <w:szCs w:val="22"/>
        </w:rPr>
        <w:t xml:space="preserve"> benefits:  </w:t>
      </w:r>
    </w:p>
    <w:p w14:paraId="5FA6B358" w14:textId="77777777" w:rsidR="00E37E8B" w:rsidRPr="00B330A9" w:rsidRDefault="00E37E8B" w:rsidP="00E37E8B">
      <w:pPr>
        <w:spacing w:after="0" w:line="240" w:lineRule="auto"/>
        <w:jc w:val="both"/>
        <w:rPr>
          <w:rFonts w:ascii="Arial" w:hAnsi="Arial" w:cs="Arial"/>
          <w:sz w:val="22"/>
          <w:szCs w:val="22"/>
        </w:rPr>
      </w:pPr>
    </w:p>
    <w:p w14:paraId="67691A17" w14:textId="77777777" w:rsidR="00B330A9" w:rsidRDefault="00B330A9" w:rsidP="00E37E8B">
      <w:pPr>
        <w:pStyle w:val="ListParagraph"/>
        <w:numPr>
          <w:ilvl w:val="0"/>
          <w:numId w:val="6"/>
        </w:numPr>
        <w:spacing w:after="0" w:line="240" w:lineRule="auto"/>
        <w:jc w:val="both"/>
        <w:rPr>
          <w:rFonts w:ascii="Arial" w:hAnsi="Arial" w:cs="Arial"/>
          <w:sz w:val="22"/>
          <w:szCs w:val="22"/>
        </w:rPr>
      </w:pPr>
      <w:r w:rsidRPr="00B330A9">
        <w:rPr>
          <w:rFonts w:ascii="Arial" w:hAnsi="Arial" w:cs="Arial"/>
          <w:sz w:val="22"/>
          <w:szCs w:val="22"/>
        </w:rPr>
        <w:t>The problems and needs of local people are clearly identified in order that</w:t>
      </w:r>
      <w:r>
        <w:rPr>
          <w:rFonts w:ascii="Arial" w:hAnsi="Arial" w:cs="Arial"/>
          <w:sz w:val="22"/>
          <w:szCs w:val="22"/>
        </w:rPr>
        <w:t xml:space="preserve"> </w:t>
      </w:r>
      <w:r w:rsidRPr="00B330A9">
        <w:rPr>
          <w:rFonts w:ascii="Arial" w:hAnsi="Arial" w:cs="Arial"/>
          <w:sz w:val="22"/>
          <w:szCs w:val="22"/>
        </w:rPr>
        <w:t xml:space="preserve">appropriate new or improved facilities /services can be provided.  </w:t>
      </w:r>
    </w:p>
    <w:p w14:paraId="0D2FDC9F" w14:textId="77777777" w:rsidR="00B330A9" w:rsidRDefault="00B330A9" w:rsidP="00E37E8B">
      <w:pPr>
        <w:pStyle w:val="ListParagraph"/>
        <w:spacing w:after="0" w:line="240" w:lineRule="auto"/>
        <w:jc w:val="both"/>
        <w:rPr>
          <w:rFonts w:ascii="Arial" w:hAnsi="Arial" w:cs="Arial"/>
          <w:sz w:val="22"/>
          <w:szCs w:val="22"/>
        </w:rPr>
      </w:pPr>
    </w:p>
    <w:p w14:paraId="31FFF484" w14:textId="428B82A8" w:rsidR="00B330A9" w:rsidRPr="00B330A9" w:rsidRDefault="00B330A9" w:rsidP="00E37E8B">
      <w:pPr>
        <w:pStyle w:val="ListParagraph"/>
        <w:numPr>
          <w:ilvl w:val="0"/>
          <w:numId w:val="6"/>
        </w:numPr>
        <w:spacing w:after="0" w:line="240" w:lineRule="auto"/>
        <w:jc w:val="both"/>
        <w:rPr>
          <w:rFonts w:ascii="Arial" w:hAnsi="Arial" w:cs="Arial"/>
          <w:sz w:val="22"/>
          <w:szCs w:val="22"/>
        </w:rPr>
      </w:pPr>
      <w:r w:rsidRPr="00B330A9">
        <w:rPr>
          <w:rFonts w:ascii="Arial" w:hAnsi="Arial" w:cs="Arial"/>
          <w:sz w:val="22"/>
          <w:szCs w:val="22"/>
        </w:rPr>
        <w:t>Those participating feel empowered by being involved in decision making in their</w:t>
      </w:r>
      <w:r>
        <w:rPr>
          <w:rFonts w:ascii="Arial" w:hAnsi="Arial" w:cs="Arial"/>
          <w:sz w:val="22"/>
          <w:szCs w:val="22"/>
        </w:rPr>
        <w:t xml:space="preserve"> </w:t>
      </w:r>
      <w:r w:rsidRPr="00B330A9">
        <w:rPr>
          <w:rFonts w:ascii="Arial" w:hAnsi="Arial" w:cs="Arial"/>
          <w:sz w:val="22"/>
          <w:szCs w:val="22"/>
        </w:rPr>
        <w:t xml:space="preserve">local community. This may result in enhanced leadership and greater interest in elections and standing for council.  </w:t>
      </w:r>
    </w:p>
    <w:p w14:paraId="56EA3943" w14:textId="77777777" w:rsidR="00B330A9" w:rsidRDefault="00B330A9" w:rsidP="00E37E8B">
      <w:pPr>
        <w:spacing w:after="0" w:line="240" w:lineRule="auto"/>
        <w:jc w:val="both"/>
        <w:rPr>
          <w:rFonts w:ascii="Arial" w:hAnsi="Arial" w:cs="Arial"/>
          <w:sz w:val="22"/>
          <w:szCs w:val="22"/>
        </w:rPr>
      </w:pPr>
    </w:p>
    <w:p w14:paraId="10F56638" w14:textId="7D20304F" w:rsidR="00B330A9" w:rsidRDefault="00B330A9" w:rsidP="00E37E8B">
      <w:pPr>
        <w:spacing w:after="0" w:line="240" w:lineRule="auto"/>
        <w:jc w:val="both"/>
        <w:rPr>
          <w:rFonts w:ascii="Arial" w:hAnsi="Arial" w:cs="Arial"/>
          <w:sz w:val="22"/>
          <w:szCs w:val="22"/>
        </w:rPr>
      </w:pPr>
      <w:r w:rsidRPr="00B330A9">
        <w:rPr>
          <w:rFonts w:ascii="Arial" w:hAnsi="Arial" w:cs="Arial"/>
          <w:sz w:val="22"/>
          <w:szCs w:val="22"/>
        </w:rPr>
        <w:t xml:space="preserve">The Parish Council will facilitate community engagement in the following ways:  </w:t>
      </w:r>
    </w:p>
    <w:p w14:paraId="0DD7BAA5" w14:textId="77777777" w:rsidR="00E37E8B" w:rsidRPr="00B330A9" w:rsidRDefault="00E37E8B" w:rsidP="00E37E8B">
      <w:pPr>
        <w:spacing w:after="0" w:line="240" w:lineRule="auto"/>
        <w:jc w:val="both"/>
        <w:rPr>
          <w:rFonts w:ascii="Arial" w:hAnsi="Arial" w:cs="Arial"/>
          <w:sz w:val="22"/>
          <w:szCs w:val="22"/>
        </w:rPr>
      </w:pPr>
    </w:p>
    <w:p w14:paraId="0E4C57E4" w14:textId="77777777" w:rsidR="00606976" w:rsidRDefault="00B330A9" w:rsidP="00E37E8B">
      <w:pPr>
        <w:pStyle w:val="ListParagraph"/>
        <w:numPr>
          <w:ilvl w:val="0"/>
          <w:numId w:val="8"/>
        </w:numPr>
        <w:spacing w:after="0" w:line="240" w:lineRule="auto"/>
        <w:jc w:val="both"/>
        <w:rPr>
          <w:rFonts w:ascii="Arial" w:hAnsi="Arial" w:cs="Arial"/>
          <w:sz w:val="22"/>
          <w:szCs w:val="22"/>
        </w:rPr>
      </w:pPr>
      <w:r w:rsidRPr="00B330A9">
        <w:rPr>
          <w:rFonts w:ascii="Arial" w:hAnsi="Arial" w:cs="Arial"/>
          <w:sz w:val="22"/>
          <w:szCs w:val="22"/>
        </w:rPr>
        <w:t>Making information on what decisions are being considered and how residents can</w:t>
      </w:r>
      <w:r>
        <w:rPr>
          <w:rFonts w:ascii="Arial" w:hAnsi="Arial" w:cs="Arial"/>
          <w:sz w:val="22"/>
          <w:szCs w:val="22"/>
        </w:rPr>
        <w:t xml:space="preserve"> </w:t>
      </w:r>
      <w:r w:rsidRPr="00B330A9">
        <w:rPr>
          <w:rFonts w:ascii="Arial" w:hAnsi="Arial" w:cs="Arial"/>
          <w:sz w:val="22"/>
          <w:szCs w:val="22"/>
        </w:rPr>
        <w:t xml:space="preserve">influence or contribute to the discussions in good time.  </w:t>
      </w:r>
    </w:p>
    <w:p w14:paraId="51A50D8A" w14:textId="416C2EB8" w:rsidR="00606976" w:rsidRPr="00606976" w:rsidRDefault="00606976" w:rsidP="00E37E8B">
      <w:pPr>
        <w:pStyle w:val="ListParagraph"/>
        <w:numPr>
          <w:ilvl w:val="0"/>
          <w:numId w:val="8"/>
        </w:numPr>
        <w:spacing w:after="0" w:line="240" w:lineRule="auto"/>
        <w:jc w:val="both"/>
        <w:rPr>
          <w:rFonts w:ascii="Arial" w:hAnsi="Arial" w:cs="Arial"/>
          <w:sz w:val="22"/>
          <w:szCs w:val="22"/>
        </w:rPr>
      </w:pPr>
      <w:r w:rsidRPr="00606976">
        <w:rPr>
          <w:rFonts w:ascii="Arial" w:hAnsi="Arial" w:cs="Arial"/>
          <w:sz w:val="22"/>
          <w:szCs w:val="22"/>
        </w:rPr>
        <w:t xml:space="preserve">Producing </w:t>
      </w:r>
      <w:r>
        <w:rPr>
          <w:rFonts w:ascii="Arial" w:hAnsi="Arial" w:cs="Arial"/>
          <w:sz w:val="22"/>
          <w:szCs w:val="22"/>
        </w:rPr>
        <w:t xml:space="preserve">and publishing </w:t>
      </w:r>
      <w:r w:rsidRPr="00606976">
        <w:rPr>
          <w:rFonts w:ascii="Arial" w:hAnsi="Arial" w:cs="Arial"/>
          <w:sz w:val="22"/>
          <w:szCs w:val="22"/>
        </w:rPr>
        <w:t xml:space="preserve">a list of annual meeting dates at the start of each maniple year. </w:t>
      </w:r>
    </w:p>
    <w:p w14:paraId="7A6D1FD6" w14:textId="77777777" w:rsidR="00606976" w:rsidRDefault="00606976" w:rsidP="00E37E8B">
      <w:pPr>
        <w:pStyle w:val="ListParagraph"/>
        <w:numPr>
          <w:ilvl w:val="0"/>
          <w:numId w:val="8"/>
        </w:numPr>
        <w:spacing w:after="0" w:line="240" w:lineRule="auto"/>
        <w:jc w:val="both"/>
        <w:rPr>
          <w:rFonts w:ascii="Arial" w:hAnsi="Arial" w:cs="Arial"/>
          <w:sz w:val="22"/>
          <w:szCs w:val="22"/>
        </w:rPr>
      </w:pPr>
      <w:r w:rsidRPr="00606976">
        <w:rPr>
          <w:rFonts w:ascii="Arial" w:hAnsi="Arial" w:cs="Arial"/>
          <w:sz w:val="22"/>
          <w:szCs w:val="22"/>
        </w:rPr>
        <w:t>Communicati</w:t>
      </w:r>
      <w:r>
        <w:rPr>
          <w:rFonts w:ascii="Arial" w:hAnsi="Arial" w:cs="Arial"/>
          <w:sz w:val="22"/>
          <w:szCs w:val="22"/>
        </w:rPr>
        <w:t xml:space="preserve">ng </w:t>
      </w:r>
      <w:r w:rsidRPr="00606976">
        <w:rPr>
          <w:rFonts w:ascii="Arial" w:hAnsi="Arial" w:cs="Arial"/>
          <w:sz w:val="22"/>
          <w:szCs w:val="22"/>
        </w:rPr>
        <w:t>information via</w:t>
      </w:r>
      <w:r w:rsidR="00B330A9" w:rsidRPr="00606976">
        <w:rPr>
          <w:rFonts w:ascii="Arial" w:hAnsi="Arial" w:cs="Arial"/>
          <w:sz w:val="22"/>
          <w:szCs w:val="22"/>
        </w:rPr>
        <w:t xml:space="preserve"> the Parish Council website, notice boards, posters, Facebook, consultations</w:t>
      </w:r>
      <w:r>
        <w:rPr>
          <w:rFonts w:ascii="Arial" w:hAnsi="Arial" w:cs="Arial"/>
          <w:sz w:val="22"/>
          <w:szCs w:val="22"/>
        </w:rPr>
        <w:t xml:space="preserve"> </w:t>
      </w:r>
      <w:r w:rsidR="00B330A9" w:rsidRPr="00606976">
        <w:rPr>
          <w:rFonts w:ascii="Arial" w:hAnsi="Arial" w:cs="Arial"/>
          <w:sz w:val="22"/>
          <w:szCs w:val="22"/>
        </w:rPr>
        <w:t xml:space="preserve">and word of mouth.  </w:t>
      </w:r>
    </w:p>
    <w:p w14:paraId="2ACCB345" w14:textId="77777777" w:rsidR="00606976" w:rsidRDefault="00606976" w:rsidP="00E37E8B">
      <w:pPr>
        <w:pStyle w:val="ListParagraph"/>
        <w:numPr>
          <w:ilvl w:val="0"/>
          <w:numId w:val="8"/>
        </w:numPr>
        <w:spacing w:after="0" w:line="240" w:lineRule="auto"/>
        <w:jc w:val="both"/>
        <w:rPr>
          <w:rFonts w:ascii="Arial" w:hAnsi="Arial" w:cs="Arial"/>
          <w:sz w:val="22"/>
          <w:szCs w:val="22"/>
        </w:rPr>
      </w:pPr>
      <w:r w:rsidRPr="00606976">
        <w:rPr>
          <w:rFonts w:ascii="Arial" w:hAnsi="Arial" w:cs="Arial"/>
          <w:sz w:val="22"/>
          <w:szCs w:val="22"/>
        </w:rPr>
        <w:t>Making a</w:t>
      </w:r>
      <w:r w:rsidR="00B330A9" w:rsidRPr="00606976">
        <w:rPr>
          <w:rFonts w:ascii="Arial" w:hAnsi="Arial" w:cs="Arial"/>
          <w:sz w:val="22"/>
          <w:szCs w:val="22"/>
        </w:rPr>
        <w:t xml:space="preserve">ll meetings of the Parish Council will be open to the public and press </w:t>
      </w:r>
      <w:r w:rsidRPr="00606976">
        <w:rPr>
          <w:rFonts w:ascii="Arial" w:hAnsi="Arial" w:cs="Arial"/>
          <w:sz w:val="22"/>
          <w:szCs w:val="22"/>
        </w:rPr>
        <w:t xml:space="preserve">with a </w:t>
      </w:r>
      <w:r w:rsidR="00B330A9" w:rsidRPr="00606976">
        <w:rPr>
          <w:rFonts w:ascii="Arial" w:hAnsi="Arial" w:cs="Arial"/>
          <w:sz w:val="22"/>
          <w:szCs w:val="22"/>
        </w:rPr>
        <w:t>period set aside for residents to speak.</w:t>
      </w:r>
      <w:r w:rsidRPr="00606976">
        <w:rPr>
          <w:rFonts w:ascii="Arial" w:hAnsi="Arial" w:cs="Arial"/>
          <w:sz w:val="22"/>
          <w:szCs w:val="22"/>
        </w:rPr>
        <w:t xml:space="preserve"> </w:t>
      </w:r>
      <w:r w:rsidR="00B330A9" w:rsidRPr="00606976">
        <w:rPr>
          <w:rFonts w:ascii="Arial" w:hAnsi="Arial" w:cs="Arial"/>
          <w:sz w:val="22"/>
          <w:szCs w:val="22"/>
        </w:rPr>
        <w:t>The Parish Council website explains the procedure for residents wishing to speak at meetings</w:t>
      </w:r>
      <w:r>
        <w:rPr>
          <w:rFonts w:ascii="Arial" w:hAnsi="Arial" w:cs="Arial"/>
          <w:sz w:val="22"/>
          <w:szCs w:val="22"/>
        </w:rPr>
        <w:t xml:space="preserve">. </w:t>
      </w:r>
    </w:p>
    <w:p w14:paraId="6A79631B" w14:textId="77777777" w:rsidR="00606976" w:rsidRDefault="00B330A9" w:rsidP="00E37E8B">
      <w:pPr>
        <w:pStyle w:val="ListParagraph"/>
        <w:numPr>
          <w:ilvl w:val="0"/>
          <w:numId w:val="8"/>
        </w:numPr>
        <w:spacing w:after="0" w:line="240" w:lineRule="auto"/>
        <w:jc w:val="both"/>
        <w:rPr>
          <w:rFonts w:ascii="Arial" w:hAnsi="Arial" w:cs="Arial"/>
          <w:sz w:val="22"/>
          <w:szCs w:val="22"/>
        </w:rPr>
      </w:pPr>
      <w:r w:rsidRPr="00606976">
        <w:rPr>
          <w:rFonts w:ascii="Arial" w:hAnsi="Arial" w:cs="Arial"/>
          <w:sz w:val="22"/>
          <w:szCs w:val="22"/>
        </w:rPr>
        <w:t>Residents can, where appropriate or necessary, make written reports/present</w:t>
      </w:r>
      <w:r w:rsidR="00606976">
        <w:rPr>
          <w:rFonts w:ascii="Arial" w:hAnsi="Arial" w:cs="Arial"/>
          <w:sz w:val="22"/>
          <w:szCs w:val="22"/>
        </w:rPr>
        <w:t xml:space="preserve"> </w:t>
      </w:r>
      <w:r w:rsidRPr="00606976">
        <w:rPr>
          <w:rFonts w:ascii="Arial" w:hAnsi="Arial" w:cs="Arial"/>
          <w:sz w:val="22"/>
          <w:szCs w:val="22"/>
        </w:rPr>
        <w:t xml:space="preserve">petitions or have a case presented on their behalf to Councillors.  </w:t>
      </w:r>
    </w:p>
    <w:p w14:paraId="683A4A87" w14:textId="77777777" w:rsidR="00606976" w:rsidRDefault="00606976" w:rsidP="00E37E8B">
      <w:pPr>
        <w:pStyle w:val="ListParagraph"/>
        <w:numPr>
          <w:ilvl w:val="0"/>
          <w:numId w:val="8"/>
        </w:numPr>
        <w:spacing w:after="0" w:line="240" w:lineRule="auto"/>
        <w:jc w:val="both"/>
        <w:rPr>
          <w:rFonts w:ascii="Arial" w:hAnsi="Arial" w:cs="Arial"/>
          <w:sz w:val="22"/>
          <w:szCs w:val="22"/>
        </w:rPr>
      </w:pPr>
      <w:r>
        <w:rPr>
          <w:rFonts w:ascii="Arial" w:hAnsi="Arial" w:cs="Arial"/>
          <w:sz w:val="22"/>
          <w:szCs w:val="22"/>
        </w:rPr>
        <w:t>B</w:t>
      </w:r>
      <w:r w:rsidRPr="00606976">
        <w:rPr>
          <w:rFonts w:ascii="Arial" w:hAnsi="Arial" w:cs="Arial"/>
          <w:sz w:val="22"/>
          <w:szCs w:val="22"/>
        </w:rPr>
        <w:t xml:space="preserve">e open and accountable in its dealing with residents and the community. </w:t>
      </w:r>
    </w:p>
    <w:p w14:paraId="5072BF15" w14:textId="3E7543B9" w:rsidR="00606976" w:rsidRPr="00606976" w:rsidRDefault="00606976" w:rsidP="00E37E8B">
      <w:pPr>
        <w:pStyle w:val="ListParagraph"/>
        <w:numPr>
          <w:ilvl w:val="0"/>
          <w:numId w:val="8"/>
        </w:numPr>
        <w:spacing w:after="0" w:line="240" w:lineRule="auto"/>
        <w:jc w:val="both"/>
        <w:rPr>
          <w:rFonts w:ascii="Arial" w:hAnsi="Arial" w:cs="Arial"/>
          <w:sz w:val="22"/>
          <w:szCs w:val="22"/>
        </w:rPr>
      </w:pPr>
      <w:r>
        <w:rPr>
          <w:rFonts w:ascii="Arial" w:hAnsi="Arial" w:cs="Arial"/>
          <w:sz w:val="22"/>
          <w:szCs w:val="22"/>
        </w:rPr>
        <w:t>M</w:t>
      </w:r>
      <w:r w:rsidRPr="00606976">
        <w:rPr>
          <w:rFonts w:ascii="Arial" w:hAnsi="Arial" w:cs="Arial"/>
          <w:sz w:val="22"/>
          <w:szCs w:val="22"/>
        </w:rPr>
        <w:t xml:space="preserve">ake information on its policies and procedures freely available.  </w:t>
      </w:r>
    </w:p>
    <w:p w14:paraId="2344CFDA" w14:textId="68DD3F87" w:rsidR="00606976" w:rsidRPr="00606976" w:rsidRDefault="00606976" w:rsidP="00E37E8B">
      <w:pPr>
        <w:pStyle w:val="ListParagraph"/>
        <w:numPr>
          <w:ilvl w:val="0"/>
          <w:numId w:val="8"/>
        </w:numPr>
        <w:spacing w:after="0" w:line="240" w:lineRule="auto"/>
        <w:jc w:val="both"/>
        <w:rPr>
          <w:rFonts w:ascii="Arial" w:hAnsi="Arial" w:cs="Arial"/>
          <w:sz w:val="22"/>
          <w:szCs w:val="22"/>
        </w:rPr>
      </w:pPr>
      <w:r w:rsidRPr="00606976">
        <w:rPr>
          <w:rFonts w:ascii="Arial" w:hAnsi="Arial" w:cs="Arial"/>
          <w:sz w:val="22"/>
          <w:szCs w:val="22"/>
        </w:rPr>
        <w:t xml:space="preserve">Be receptive to requests from residents or communities and will attempt to be flexible </w:t>
      </w:r>
      <w:proofErr w:type="gramStart"/>
      <w:r w:rsidRPr="00606976">
        <w:rPr>
          <w:rFonts w:ascii="Arial" w:hAnsi="Arial" w:cs="Arial"/>
          <w:sz w:val="22"/>
          <w:szCs w:val="22"/>
        </w:rPr>
        <w:t>in order to</w:t>
      </w:r>
      <w:proofErr w:type="gramEnd"/>
      <w:r w:rsidRPr="00606976">
        <w:rPr>
          <w:rFonts w:ascii="Arial" w:hAnsi="Arial" w:cs="Arial"/>
          <w:sz w:val="22"/>
          <w:szCs w:val="22"/>
        </w:rPr>
        <w:t xml:space="preserve"> ensure their opinions are known. This may be by including an item for discussion on an agenda or allowing a local group to put their opinions into an official </w:t>
      </w:r>
    </w:p>
    <w:p w14:paraId="21E6ABE6" w14:textId="3BC1D49A" w:rsidR="00606976" w:rsidRPr="00606976" w:rsidRDefault="00606976" w:rsidP="00E37E8B">
      <w:pPr>
        <w:pStyle w:val="ListParagraph"/>
        <w:spacing w:after="0" w:line="240" w:lineRule="auto"/>
        <w:jc w:val="both"/>
        <w:rPr>
          <w:rFonts w:ascii="Arial" w:hAnsi="Arial" w:cs="Arial"/>
          <w:sz w:val="22"/>
          <w:szCs w:val="22"/>
        </w:rPr>
      </w:pPr>
      <w:r w:rsidRPr="00606976">
        <w:rPr>
          <w:rFonts w:ascii="Arial" w:hAnsi="Arial" w:cs="Arial"/>
          <w:sz w:val="22"/>
          <w:szCs w:val="22"/>
        </w:rPr>
        <w:t>report</w:t>
      </w:r>
      <w:r>
        <w:rPr>
          <w:rFonts w:ascii="Arial" w:hAnsi="Arial" w:cs="Arial"/>
          <w:sz w:val="22"/>
          <w:szCs w:val="22"/>
        </w:rPr>
        <w:t>.</w:t>
      </w:r>
      <w:r w:rsidRPr="00606976">
        <w:rPr>
          <w:rFonts w:ascii="Arial" w:hAnsi="Arial" w:cs="Arial"/>
          <w:sz w:val="22"/>
          <w:szCs w:val="22"/>
        </w:rPr>
        <w:t xml:space="preserve"> </w:t>
      </w:r>
    </w:p>
    <w:p w14:paraId="43FB0F5B" w14:textId="46311586" w:rsidR="00606976" w:rsidRDefault="00606976" w:rsidP="00E37E8B">
      <w:pPr>
        <w:pStyle w:val="ListParagraph"/>
        <w:numPr>
          <w:ilvl w:val="0"/>
          <w:numId w:val="8"/>
        </w:numPr>
        <w:spacing w:after="0" w:line="240" w:lineRule="auto"/>
        <w:jc w:val="both"/>
        <w:rPr>
          <w:rFonts w:ascii="Arial" w:hAnsi="Arial" w:cs="Arial"/>
          <w:sz w:val="22"/>
          <w:szCs w:val="22"/>
        </w:rPr>
      </w:pPr>
      <w:r w:rsidRPr="00606976">
        <w:rPr>
          <w:rFonts w:ascii="Arial" w:hAnsi="Arial" w:cs="Arial"/>
          <w:sz w:val="22"/>
          <w:szCs w:val="22"/>
        </w:rPr>
        <w:lastRenderedPageBreak/>
        <w:t xml:space="preserve">When dealing with controversial issues that affect a particular community then consideration will be given to holding a public meeting.  </w:t>
      </w:r>
    </w:p>
    <w:p w14:paraId="1633F8FD" w14:textId="35E25E1B" w:rsidR="00606976" w:rsidRPr="00606976" w:rsidRDefault="00606976" w:rsidP="00E37E8B">
      <w:pPr>
        <w:pStyle w:val="ListParagraph"/>
        <w:numPr>
          <w:ilvl w:val="0"/>
          <w:numId w:val="8"/>
        </w:numPr>
        <w:spacing w:after="0" w:line="240" w:lineRule="auto"/>
        <w:jc w:val="both"/>
        <w:rPr>
          <w:rFonts w:ascii="Arial" w:hAnsi="Arial" w:cs="Arial"/>
          <w:sz w:val="22"/>
          <w:szCs w:val="22"/>
        </w:rPr>
      </w:pPr>
      <w:r w:rsidRPr="00606976">
        <w:rPr>
          <w:rFonts w:ascii="Arial" w:hAnsi="Arial" w:cs="Arial"/>
          <w:sz w:val="22"/>
          <w:szCs w:val="22"/>
        </w:rPr>
        <w:t xml:space="preserve">Promoting elections and the importance of the democratic process and the value of being a Councillor, and promoting the value to the parish of volunteering. </w:t>
      </w:r>
    </w:p>
    <w:p w14:paraId="787CCD9B" w14:textId="77777777" w:rsidR="00606976" w:rsidRDefault="00606976" w:rsidP="00E37E8B">
      <w:pPr>
        <w:spacing w:after="0" w:line="240" w:lineRule="auto"/>
        <w:jc w:val="both"/>
        <w:rPr>
          <w:rFonts w:ascii="Arial" w:hAnsi="Arial" w:cs="Arial"/>
          <w:sz w:val="22"/>
          <w:szCs w:val="22"/>
        </w:rPr>
      </w:pPr>
    </w:p>
    <w:p w14:paraId="6CABDD4C" w14:textId="1A09793D" w:rsidR="00B330A9" w:rsidRPr="00B330A9" w:rsidRDefault="00B330A9" w:rsidP="00E37E8B">
      <w:pPr>
        <w:spacing w:after="0" w:line="240" w:lineRule="auto"/>
        <w:jc w:val="both"/>
        <w:rPr>
          <w:rFonts w:ascii="Arial" w:hAnsi="Arial" w:cs="Arial"/>
          <w:sz w:val="22"/>
          <w:szCs w:val="22"/>
        </w:rPr>
      </w:pPr>
      <w:r w:rsidRPr="00B330A9">
        <w:rPr>
          <w:rFonts w:ascii="Arial" w:hAnsi="Arial" w:cs="Arial"/>
          <w:sz w:val="22"/>
          <w:szCs w:val="22"/>
        </w:rPr>
        <w:t xml:space="preserve">The Parish Clerk, </w:t>
      </w:r>
      <w:r w:rsidR="00606976">
        <w:rPr>
          <w:rFonts w:ascii="Arial" w:hAnsi="Arial" w:cs="Arial"/>
          <w:sz w:val="22"/>
          <w:szCs w:val="22"/>
        </w:rPr>
        <w:t>Deputy</w:t>
      </w:r>
      <w:r w:rsidRPr="00B330A9">
        <w:rPr>
          <w:rFonts w:ascii="Arial" w:hAnsi="Arial" w:cs="Arial"/>
          <w:sz w:val="22"/>
          <w:szCs w:val="22"/>
        </w:rPr>
        <w:t xml:space="preserve"> Clerk and Clerical Officer are required to play neutral roles so that residents can be fully involved and be confident that they are receiving unbiased information and support. Details of how to contact the Parish Clerk/Office are displayed on notice boards and the Parish Council website.  </w:t>
      </w:r>
    </w:p>
    <w:sectPr w:rsidR="00B330A9" w:rsidRPr="00B330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A72"/>
    <w:multiLevelType w:val="hybridMultilevel"/>
    <w:tmpl w:val="D042FF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DE41B2"/>
    <w:multiLevelType w:val="hybridMultilevel"/>
    <w:tmpl w:val="1F0C94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8004E8"/>
    <w:multiLevelType w:val="hybridMultilevel"/>
    <w:tmpl w:val="D6F4D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8A0D52"/>
    <w:multiLevelType w:val="hybridMultilevel"/>
    <w:tmpl w:val="AEC8CF4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2F5426E"/>
    <w:multiLevelType w:val="hybridMultilevel"/>
    <w:tmpl w:val="81922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EE43B7"/>
    <w:multiLevelType w:val="hybridMultilevel"/>
    <w:tmpl w:val="EEE086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ED0F34"/>
    <w:multiLevelType w:val="hybridMultilevel"/>
    <w:tmpl w:val="F620D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C0784A"/>
    <w:multiLevelType w:val="hybridMultilevel"/>
    <w:tmpl w:val="5FE0A21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85685908">
    <w:abstractNumId w:val="4"/>
  </w:num>
  <w:num w:numId="2" w16cid:durableId="768696369">
    <w:abstractNumId w:val="6"/>
  </w:num>
  <w:num w:numId="3" w16cid:durableId="2145003813">
    <w:abstractNumId w:val="7"/>
  </w:num>
  <w:num w:numId="4" w16cid:durableId="807476791">
    <w:abstractNumId w:val="3"/>
  </w:num>
  <w:num w:numId="5" w16cid:durableId="304821291">
    <w:abstractNumId w:val="2"/>
  </w:num>
  <w:num w:numId="6" w16cid:durableId="1613785900">
    <w:abstractNumId w:val="5"/>
  </w:num>
  <w:num w:numId="7" w16cid:durableId="275987406">
    <w:abstractNumId w:val="1"/>
  </w:num>
  <w:num w:numId="8" w16cid:durableId="1086195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0A9"/>
    <w:rsid w:val="000E6A63"/>
    <w:rsid w:val="00606976"/>
    <w:rsid w:val="006110B0"/>
    <w:rsid w:val="00641CC4"/>
    <w:rsid w:val="00A60DF8"/>
    <w:rsid w:val="00B330A9"/>
    <w:rsid w:val="00E37E8B"/>
    <w:rsid w:val="00EF56C4"/>
    <w:rsid w:val="00F13838"/>
    <w:rsid w:val="00F73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CCB11"/>
  <w15:chartTrackingRefBased/>
  <w15:docId w15:val="{B6451BF4-D41A-4549-AF8D-17211EECF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0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0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0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0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30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30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30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30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30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0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0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0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0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30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30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30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30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30A9"/>
    <w:rPr>
      <w:rFonts w:eastAsiaTheme="majorEastAsia" w:cstheme="majorBidi"/>
      <w:color w:val="272727" w:themeColor="text1" w:themeTint="D8"/>
    </w:rPr>
  </w:style>
  <w:style w:type="paragraph" w:styleId="Title">
    <w:name w:val="Title"/>
    <w:basedOn w:val="Normal"/>
    <w:next w:val="Normal"/>
    <w:link w:val="TitleChar"/>
    <w:uiPriority w:val="10"/>
    <w:qFormat/>
    <w:rsid w:val="00B330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0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0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0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30A9"/>
    <w:pPr>
      <w:spacing w:before="160"/>
      <w:jc w:val="center"/>
    </w:pPr>
    <w:rPr>
      <w:i/>
      <w:iCs/>
      <w:color w:val="404040" w:themeColor="text1" w:themeTint="BF"/>
    </w:rPr>
  </w:style>
  <w:style w:type="character" w:customStyle="1" w:styleId="QuoteChar">
    <w:name w:val="Quote Char"/>
    <w:basedOn w:val="DefaultParagraphFont"/>
    <w:link w:val="Quote"/>
    <w:uiPriority w:val="29"/>
    <w:rsid w:val="00B330A9"/>
    <w:rPr>
      <w:i/>
      <w:iCs/>
      <w:color w:val="404040" w:themeColor="text1" w:themeTint="BF"/>
    </w:rPr>
  </w:style>
  <w:style w:type="paragraph" w:styleId="ListParagraph">
    <w:name w:val="List Paragraph"/>
    <w:basedOn w:val="Normal"/>
    <w:uiPriority w:val="34"/>
    <w:qFormat/>
    <w:rsid w:val="00B330A9"/>
    <w:pPr>
      <w:ind w:left="720"/>
      <w:contextualSpacing/>
    </w:pPr>
  </w:style>
  <w:style w:type="character" w:styleId="IntenseEmphasis">
    <w:name w:val="Intense Emphasis"/>
    <w:basedOn w:val="DefaultParagraphFont"/>
    <w:uiPriority w:val="21"/>
    <w:qFormat/>
    <w:rsid w:val="00B330A9"/>
    <w:rPr>
      <w:i/>
      <w:iCs/>
      <w:color w:val="0F4761" w:themeColor="accent1" w:themeShade="BF"/>
    </w:rPr>
  </w:style>
  <w:style w:type="paragraph" w:styleId="IntenseQuote">
    <w:name w:val="Intense Quote"/>
    <w:basedOn w:val="Normal"/>
    <w:next w:val="Normal"/>
    <w:link w:val="IntenseQuoteChar"/>
    <w:uiPriority w:val="30"/>
    <w:qFormat/>
    <w:rsid w:val="00B330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0A9"/>
    <w:rPr>
      <w:i/>
      <w:iCs/>
      <w:color w:val="0F4761" w:themeColor="accent1" w:themeShade="BF"/>
    </w:rPr>
  </w:style>
  <w:style w:type="character" w:styleId="IntenseReference">
    <w:name w:val="Intense Reference"/>
    <w:basedOn w:val="DefaultParagraphFont"/>
    <w:uiPriority w:val="32"/>
    <w:qFormat/>
    <w:rsid w:val="00B330A9"/>
    <w:rPr>
      <w:b/>
      <w:bCs/>
      <w:smallCaps/>
      <w:color w:val="0F4761" w:themeColor="accent1" w:themeShade="BF"/>
      <w:spacing w:val="5"/>
    </w:rPr>
  </w:style>
  <w:style w:type="table" w:customStyle="1" w:styleId="TableGrid1">
    <w:name w:val="Table Grid1"/>
    <w:basedOn w:val="TableNormal"/>
    <w:next w:val="TableGrid"/>
    <w:uiPriority w:val="59"/>
    <w:rsid w:val="006110B0"/>
    <w:pPr>
      <w:spacing w:after="0" w:line="240" w:lineRule="auto"/>
    </w:pPr>
    <w:rPr>
      <w:rFonts w:eastAsia="Times New Roman"/>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110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Walker</dc:creator>
  <cp:keywords/>
  <dc:description/>
  <cp:lastModifiedBy>Kimberley Walker</cp:lastModifiedBy>
  <cp:revision>5</cp:revision>
  <dcterms:created xsi:type="dcterms:W3CDTF">2026-09-16T07:51:00Z</dcterms:created>
  <dcterms:modified xsi:type="dcterms:W3CDTF">2026-09-16T10:17:00Z</dcterms:modified>
</cp:coreProperties>
</file>